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6B6EB" w14:textId="6769FE8E" w:rsidR="00AE0CC6" w:rsidRPr="00E847D0" w:rsidRDefault="00AE0CC6" w:rsidP="00AE0CC6">
      <w:pPr>
        <w:tabs>
          <w:tab w:val="center" w:pos="4536"/>
          <w:tab w:val="right" w:pos="8280"/>
          <w:tab w:val="right" w:pos="9639"/>
        </w:tabs>
        <w:ind w:right="2"/>
        <w:rPr>
          <w:rFonts w:ascii="Arial" w:hAnsi="Arial" w:cs="Arial"/>
          <w:b/>
          <w:bCs/>
        </w:rPr>
      </w:pPr>
      <w:r w:rsidRPr="00E847D0">
        <w:rPr>
          <w:rFonts w:ascii="Arial" w:hAnsi="Arial" w:cs="Arial"/>
          <w:b/>
          <w:bCs/>
        </w:rPr>
        <w:t>3GPP TSG RAN WG1 #100bis</w:t>
      </w:r>
      <w:r w:rsidRPr="00E847D0">
        <w:rPr>
          <w:rFonts w:ascii="Arial" w:hAnsi="Arial" w:cs="Arial"/>
          <w:b/>
          <w:bCs/>
        </w:rPr>
        <w:tab/>
      </w:r>
      <w:r w:rsidRPr="00E847D0">
        <w:rPr>
          <w:rFonts w:ascii="Arial" w:hAnsi="Arial" w:cs="Arial"/>
          <w:b/>
          <w:bCs/>
        </w:rPr>
        <w:tab/>
      </w:r>
      <w:r w:rsidRPr="00627F77">
        <w:rPr>
          <w:rFonts w:ascii="Arial" w:hAnsi="Arial" w:cs="Arial"/>
          <w:b/>
          <w:bCs/>
        </w:rPr>
        <w:t>R1-</w:t>
      </w:r>
      <w:r w:rsidR="00627F77" w:rsidRPr="00627F77">
        <w:rPr>
          <w:rFonts w:ascii="Arial" w:hAnsi="Arial" w:cs="Arial"/>
          <w:b/>
          <w:bCs/>
        </w:rPr>
        <w:t>2002330</w:t>
      </w:r>
    </w:p>
    <w:p w14:paraId="67B40BD8" w14:textId="77777777" w:rsidR="00AE0CC6" w:rsidRPr="00E847D0" w:rsidRDefault="00AE0CC6" w:rsidP="00AE0CC6">
      <w:pPr>
        <w:tabs>
          <w:tab w:val="center" w:pos="4536"/>
          <w:tab w:val="right" w:pos="9072"/>
        </w:tabs>
        <w:rPr>
          <w:rFonts w:ascii="Arial" w:eastAsia="MS Mincho" w:hAnsi="Arial" w:cs="Arial"/>
          <w:b/>
          <w:bCs/>
          <w:lang w:eastAsia="ja-JP"/>
        </w:rPr>
      </w:pPr>
      <w:r w:rsidRPr="00E847D0">
        <w:rPr>
          <w:rFonts w:ascii="Arial" w:eastAsia="MS Mincho" w:hAnsi="Arial" w:cs="Arial"/>
          <w:b/>
          <w:bCs/>
          <w:lang w:eastAsia="ja-JP"/>
        </w:rPr>
        <w:t>e-Meeting, April 20</w:t>
      </w:r>
      <w:r w:rsidRPr="00E847D0">
        <w:rPr>
          <w:rFonts w:ascii="Arial" w:eastAsia="MS Mincho" w:hAnsi="Arial" w:cs="Arial"/>
          <w:b/>
          <w:bCs/>
          <w:vertAlign w:val="superscript"/>
          <w:lang w:eastAsia="ja-JP"/>
        </w:rPr>
        <w:t>th</w:t>
      </w:r>
      <w:r w:rsidRPr="00E847D0">
        <w:rPr>
          <w:rFonts w:ascii="Arial" w:eastAsia="MS Mincho" w:hAnsi="Arial" w:cs="Arial"/>
          <w:b/>
          <w:bCs/>
          <w:lang w:eastAsia="ja-JP"/>
        </w:rPr>
        <w:t xml:space="preserve"> – 30</w:t>
      </w:r>
      <w:r w:rsidRPr="00E847D0">
        <w:rPr>
          <w:rFonts w:ascii="Arial" w:eastAsia="MS Mincho" w:hAnsi="Arial" w:cs="Arial"/>
          <w:b/>
          <w:bCs/>
          <w:vertAlign w:val="superscript"/>
          <w:lang w:eastAsia="ja-JP"/>
        </w:rPr>
        <w:t>th</w:t>
      </w:r>
      <w:r w:rsidRPr="00E847D0">
        <w:rPr>
          <w:rFonts w:ascii="Arial" w:eastAsia="MS Mincho" w:hAnsi="Arial" w:cs="Arial"/>
          <w:b/>
          <w:bCs/>
          <w:lang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2C92F4AB"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2738F9">
        <w:rPr>
          <w:sz w:val="22"/>
          <w:szCs w:val="22"/>
        </w:rPr>
        <w:t>5</w:t>
      </w:r>
      <w:r w:rsidR="00AD1997">
        <w:rPr>
          <w:sz w:val="22"/>
          <w:szCs w:val="22"/>
        </w:rPr>
        <w:t>.</w:t>
      </w:r>
      <w:r w:rsidR="00C07A2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DD9D23F" w:rsidR="00B23EB7" w:rsidRDefault="00B23EB7" w:rsidP="00B23EB7">
      <w:pPr>
        <w:pStyle w:val="3GPPHeader"/>
        <w:rPr>
          <w:sz w:val="22"/>
          <w:szCs w:val="22"/>
        </w:rPr>
      </w:pPr>
      <w:r w:rsidRPr="00315C6E">
        <w:rPr>
          <w:sz w:val="22"/>
          <w:szCs w:val="22"/>
        </w:rPr>
        <w:t>Title:</w:t>
      </w:r>
      <w:r w:rsidRPr="00315C6E">
        <w:rPr>
          <w:sz w:val="22"/>
          <w:szCs w:val="22"/>
        </w:rPr>
        <w:tab/>
      </w:r>
      <w:r w:rsidR="00C07A2A" w:rsidRPr="00C07A2A">
        <w:rPr>
          <w:sz w:val="22"/>
          <w:szCs w:val="22"/>
        </w:rPr>
        <w:t>Remaining Issues on UCI Enhancements for eURLLC</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01E08270" w14:textId="64E7CB27" w:rsidR="00B706ED" w:rsidRPr="00112818" w:rsidRDefault="00A41183" w:rsidP="00F474AC">
      <w:pPr>
        <w:pStyle w:val="0Maintext"/>
        <w:spacing w:line="240" w:lineRule="auto"/>
        <w:ind w:firstLine="0"/>
        <w:rPr>
          <w:sz w:val="22"/>
          <w:szCs w:val="22"/>
          <w:lang w:val="en-US"/>
        </w:rPr>
      </w:pPr>
      <w:r w:rsidRPr="00112818">
        <w:rPr>
          <w:sz w:val="22"/>
          <w:szCs w:val="22"/>
          <w:lang w:val="en-US"/>
        </w:rPr>
        <w:t>In R</w:t>
      </w:r>
      <w:r w:rsidR="00702BAF" w:rsidRPr="00112818">
        <w:rPr>
          <w:sz w:val="22"/>
          <w:szCs w:val="22"/>
          <w:lang w:val="en-US"/>
        </w:rPr>
        <w:t>el-</w:t>
      </w:r>
      <w:r w:rsidRPr="00112818">
        <w:rPr>
          <w:sz w:val="22"/>
          <w:szCs w:val="22"/>
          <w:lang w:val="en-US"/>
        </w:rPr>
        <w:t>16 eUR</w:t>
      </w:r>
      <w:r w:rsidR="00016535" w:rsidRPr="00112818">
        <w:rPr>
          <w:sz w:val="22"/>
          <w:szCs w:val="22"/>
          <w:lang w:val="en-US"/>
        </w:rPr>
        <w:t>L</w:t>
      </w:r>
      <w:r w:rsidRPr="00112818">
        <w:rPr>
          <w:sz w:val="22"/>
          <w:szCs w:val="22"/>
          <w:lang w:val="en-US"/>
        </w:rPr>
        <w:t xml:space="preserve">LC, the agenda item </w:t>
      </w:r>
      <w:r w:rsidR="00F474AC" w:rsidRPr="00112818">
        <w:rPr>
          <w:sz w:val="22"/>
          <w:szCs w:val="22"/>
          <w:lang w:val="en-US"/>
        </w:rPr>
        <w:t>UCI</w:t>
      </w:r>
      <w:r w:rsidRPr="00112818">
        <w:rPr>
          <w:sz w:val="22"/>
          <w:szCs w:val="22"/>
          <w:lang w:val="en-US"/>
        </w:rPr>
        <w:t xml:space="preserve"> </w:t>
      </w:r>
      <w:r w:rsidR="00B706ED" w:rsidRPr="00112818">
        <w:rPr>
          <w:sz w:val="22"/>
          <w:szCs w:val="22"/>
          <w:lang w:val="en-US"/>
        </w:rPr>
        <w:t>e</w:t>
      </w:r>
      <w:r w:rsidRPr="00112818">
        <w:rPr>
          <w:sz w:val="22"/>
          <w:szCs w:val="22"/>
          <w:lang w:val="en-US"/>
        </w:rPr>
        <w:t xml:space="preserve">nhancements </w:t>
      </w:r>
      <w:r w:rsidR="00B706ED" w:rsidRPr="00112818">
        <w:rPr>
          <w:sz w:val="22"/>
          <w:szCs w:val="22"/>
          <w:lang w:val="en-US"/>
        </w:rPr>
        <w:t xml:space="preserve">for eURLLC </w:t>
      </w:r>
      <w:r w:rsidRPr="00112818">
        <w:rPr>
          <w:sz w:val="22"/>
          <w:szCs w:val="22"/>
          <w:lang w:val="en-US"/>
        </w:rPr>
        <w:t>addresses</w:t>
      </w:r>
      <w:r w:rsidR="009041E5" w:rsidRPr="00112818">
        <w:rPr>
          <w:sz w:val="22"/>
          <w:szCs w:val="22"/>
          <w:lang w:val="en-US"/>
        </w:rPr>
        <w:t xml:space="preserve"> R</w:t>
      </w:r>
      <w:r w:rsidR="00702BAF" w:rsidRPr="00112818">
        <w:rPr>
          <w:sz w:val="22"/>
          <w:szCs w:val="22"/>
          <w:lang w:val="en-US"/>
        </w:rPr>
        <w:t>el-</w:t>
      </w:r>
      <w:r w:rsidR="009041E5" w:rsidRPr="00112818">
        <w:rPr>
          <w:sz w:val="22"/>
          <w:szCs w:val="22"/>
          <w:lang w:val="en-US"/>
        </w:rPr>
        <w:t>16</w:t>
      </w:r>
      <w:r w:rsidRPr="00112818">
        <w:rPr>
          <w:sz w:val="22"/>
          <w:szCs w:val="22"/>
          <w:lang w:val="en-US"/>
        </w:rPr>
        <w:t xml:space="preserve"> </w:t>
      </w:r>
      <w:r w:rsidR="00F474AC" w:rsidRPr="00112818">
        <w:rPr>
          <w:sz w:val="22"/>
          <w:szCs w:val="22"/>
          <w:lang w:val="en-US"/>
        </w:rPr>
        <w:t>(1) m</w:t>
      </w:r>
      <w:proofErr w:type="spellStart"/>
      <w:r w:rsidR="00F474AC" w:rsidRPr="00112818">
        <w:rPr>
          <w:sz w:val="22"/>
          <w:szCs w:val="22"/>
        </w:rPr>
        <w:t>ore</w:t>
      </w:r>
      <w:proofErr w:type="spellEnd"/>
      <w:r w:rsidR="00F474AC" w:rsidRPr="00112818">
        <w:rPr>
          <w:sz w:val="22"/>
          <w:szCs w:val="22"/>
        </w:rPr>
        <w:t xml:space="preserve"> than one PUCCH for HARQ-ACK transmission within a slot (2) at least two HARQ-ACK codebooks simultaneously constructed, intended for supporting different service types for a UE and (3) </w:t>
      </w:r>
      <w:r w:rsidR="00F474AC" w:rsidRPr="00112818">
        <w:rPr>
          <w:sz w:val="22"/>
          <w:szCs w:val="22"/>
          <w:lang w:val="en-US"/>
        </w:rPr>
        <w:t>UL data/control and control/control resource collision.</w:t>
      </w:r>
    </w:p>
    <w:p w14:paraId="620C59BB" w14:textId="4162AB14" w:rsidR="00745905" w:rsidRPr="00112818" w:rsidRDefault="00B706ED" w:rsidP="00702BAF">
      <w:pPr>
        <w:pStyle w:val="0Maintext"/>
        <w:spacing w:after="120" w:afterAutospacing="0" w:line="240" w:lineRule="auto"/>
        <w:ind w:firstLine="0"/>
        <w:rPr>
          <w:b/>
          <w:bCs/>
          <w:i/>
          <w:iCs/>
          <w:sz w:val="22"/>
          <w:szCs w:val="22"/>
          <w:lang w:val="en-US" w:eastAsia="zh-CN"/>
        </w:rPr>
      </w:pPr>
      <w:r w:rsidRPr="00112818">
        <w:rPr>
          <w:sz w:val="22"/>
          <w:szCs w:val="22"/>
        </w:rPr>
        <w:t xml:space="preserve">In this contribution, we discuss the open issues related </w:t>
      </w:r>
      <w:r w:rsidR="00F474AC" w:rsidRPr="00112818">
        <w:rPr>
          <w:sz w:val="22"/>
          <w:szCs w:val="22"/>
        </w:rPr>
        <w:t>UCI enhancements for Rel-16</w:t>
      </w:r>
      <w:r w:rsidR="00952748" w:rsidRPr="00112818">
        <w:rPr>
          <w:sz w:val="22"/>
          <w:szCs w:val="22"/>
        </w:rPr>
        <w:t xml:space="preserve"> </w:t>
      </w:r>
      <w:r w:rsidRPr="00112818">
        <w:rPr>
          <w:sz w:val="22"/>
          <w:szCs w:val="22"/>
        </w:rPr>
        <w:t xml:space="preserve">and provide possible solutions </w:t>
      </w:r>
      <w:r w:rsidR="002738F9" w:rsidRPr="00112818">
        <w:rPr>
          <w:sz w:val="22"/>
          <w:szCs w:val="22"/>
        </w:rPr>
        <w:t>on</w:t>
      </w:r>
      <w:r w:rsidR="009041E5" w:rsidRPr="00112818">
        <w:rPr>
          <w:sz w:val="22"/>
          <w:szCs w:val="22"/>
        </w:rPr>
        <w:t xml:space="preserve"> unresolved issues </w:t>
      </w:r>
      <w:r w:rsidRPr="00112818">
        <w:rPr>
          <w:sz w:val="22"/>
          <w:szCs w:val="22"/>
        </w:rPr>
        <w:t xml:space="preserve">to complete the </w:t>
      </w:r>
      <w:r w:rsidR="00F474AC" w:rsidRPr="00112818">
        <w:rPr>
          <w:sz w:val="22"/>
          <w:szCs w:val="22"/>
        </w:rPr>
        <w:t>UCI</w:t>
      </w:r>
      <w:r w:rsidRPr="00112818">
        <w:rPr>
          <w:sz w:val="22"/>
          <w:szCs w:val="22"/>
        </w:rPr>
        <w:t xml:space="preserve"> enhancement design.</w:t>
      </w:r>
    </w:p>
    <w:p w14:paraId="022777CA" w14:textId="17A6A793" w:rsidR="00041988" w:rsidRDefault="00F474AC" w:rsidP="00702BAF">
      <w:pPr>
        <w:pStyle w:val="Heading1"/>
        <w:jc w:val="both"/>
      </w:pPr>
      <w:r>
        <w:t>Type I HARQ-ACK codebook for sub-slot HARQ ACK</w:t>
      </w:r>
    </w:p>
    <w:p w14:paraId="02B9B227" w14:textId="3A6503CC" w:rsidR="00F474AC" w:rsidRPr="00112818" w:rsidRDefault="00F474AC" w:rsidP="00F474AC">
      <w:pPr>
        <w:tabs>
          <w:tab w:val="left" w:pos="640"/>
        </w:tabs>
        <w:jc w:val="both"/>
        <w:rPr>
          <w:rFonts w:eastAsia="Batang"/>
          <w:iCs/>
          <w:color w:val="000000"/>
          <w:kern w:val="2"/>
          <w:sz w:val="22"/>
          <w:szCs w:val="22"/>
        </w:rPr>
      </w:pPr>
      <w:r w:rsidRPr="00112818">
        <w:rPr>
          <w:rFonts w:eastAsia="Batang"/>
          <w:iCs/>
          <w:color w:val="000000"/>
          <w:kern w:val="2"/>
          <w:sz w:val="22"/>
          <w:szCs w:val="22"/>
        </w:rPr>
        <w:t>The first issue is to finalize the decision on the applicability of Type I HARQ-ACK codebook for sub-slot HARQ-ACK feedback procedure.</w:t>
      </w:r>
    </w:p>
    <w:p w14:paraId="3ADD7693" w14:textId="77777777" w:rsidR="00F474AC" w:rsidRPr="00112818" w:rsidRDefault="00F474AC" w:rsidP="00F474AC">
      <w:pPr>
        <w:tabs>
          <w:tab w:val="left" w:pos="640"/>
        </w:tabs>
        <w:jc w:val="both"/>
        <w:rPr>
          <w:rFonts w:eastAsia="Batang"/>
          <w:iCs/>
          <w:color w:val="000000"/>
          <w:kern w:val="2"/>
          <w:sz w:val="22"/>
          <w:szCs w:val="22"/>
        </w:rPr>
      </w:pPr>
    </w:p>
    <w:p w14:paraId="286D5765" w14:textId="77777777" w:rsidR="00112818" w:rsidRPr="00112818" w:rsidRDefault="00F474AC" w:rsidP="00F474AC">
      <w:pPr>
        <w:tabs>
          <w:tab w:val="left" w:pos="640"/>
        </w:tabs>
        <w:jc w:val="both"/>
        <w:rPr>
          <w:rFonts w:eastAsia="Batang"/>
          <w:iCs/>
          <w:color w:val="000000"/>
          <w:kern w:val="2"/>
          <w:sz w:val="22"/>
          <w:szCs w:val="22"/>
        </w:rPr>
      </w:pPr>
      <w:r w:rsidRPr="00112818">
        <w:rPr>
          <w:rFonts w:eastAsia="Batang"/>
          <w:iCs/>
          <w:color w:val="000000"/>
          <w:kern w:val="2"/>
          <w:sz w:val="22"/>
          <w:szCs w:val="22"/>
        </w:rPr>
        <w:t xml:space="preserve">In NR Rel-15, both Type-1(semi-static) and Type-2 (dynamic) HARQ-ACK codebooks are supported. For the semi-static HARQ-ACK codebook, the UE reports the HARQ-ACK for all potential PDSCH transmissions. The use of the semi-static codebook ensures that in the case of missed DCI, a negative acknowledgment is provided to the gNB, which can retransmit the missing transport block which is essential for high-reliability services. However, the fact that there are multiple sub-slots within a slot (up to 7 in the “2-symbol*7” case), could result in a codebook with a very large payload size and increase the PUCCH overhead. Although there are some proposals to reduce the overhead of the semi-static codebook with sub-slot based HARQ-ACK codebook construction, down-selecting from the multiple proposals is not feasible in the maintenance phase of Rel-16. </w:t>
      </w:r>
    </w:p>
    <w:p w14:paraId="5E68C70C" w14:textId="77777777" w:rsidR="00112818" w:rsidRPr="00112818" w:rsidRDefault="00112818" w:rsidP="00112818">
      <w:pPr>
        <w:tabs>
          <w:tab w:val="left" w:pos="640"/>
        </w:tabs>
        <w:jc w:val="both"/>
        <w:rPr>
          <w:rFonts w:eastAsia="Batang"/>
          <w:iCs/>
          <w:color w:val="000000"/>
          <w:kern w:val="2"/>
          <w:sz w:val="22"/>
          <w:szCs w:val="22"/>
        </w:rPr>
      </w:pPr>
      <w:r w:rsidRPr="00112818">
        <w:rPr>
          <w:rFonts w:eastAsia="Batang"/>
          <w:iCs/>
          <w:color w:val="000000"/>
          <w:kern w:val="2"/>
          <w:sz w:val="22"/>
          <w:szCs w:val="22"/>
        </w:rPr>
        <w:t xml:space="preserve">For the dynamic codebook, typically unreliability arises from the fact that there could be some missed DCI. </w:t>
      </w:r>
    </w:p>
    <w:p w14:paraId="0FEF4691" w14:textId="77777777" w:rsidR="00112818" w:rsidRPr="00112818" w:rsidRDefault="00112818" w:rsidP="00112818">
      <w:pPr>
        <w:tabs>
          <w:tab w:val="left" w:pos="640"/>
        </w:tabs>
        <w:jc w:val="both"/>
        <w:rPr>
          <w:rFonts w:eastAsia="Batang"/>
          <w:iCs/>
          <w:color w:val="000000"/>
          <w:kern w:val="2"/>
          <w:sz w:val="22"/>
          <w:szCs w:val="22"/>
        </w:rPr>
      </w:pPr>
    </w:p>
    <w:p w14:paraId="44761F3C" w14:textId="74A8EF3F" w:rsidR="00112818" w:rsidRPr="00112818" w:rsidRDefault="00112818" w:rsidP="00112818">
      <w:pPr>
        <w:tabs>
          <w:tab w:val="left" w:pos="640"/>
        </w:tabs>
        <w:jc w:val="both"/>
        <w:rPr>
          <w:rFonts w:eastAsia="Batang"/>
          <w:iCs/>
          <w:color w:val="000000"/>
          <w:kern w:val="2"/>
          <w:sz w:val="22"/>
          <w:szCs w:val="22"/>
        </w:rPr>
      </w:pPr>
      <w:r w:rsidRPr="00112818">
        <w:rPr>
          <w:rFonts w:eastAsia="Batang"/>
          <w:iCs/>
          <w:color w:val="000000"/>
          <w:kern w:val="2"/>
          <w:sz w:val="22"/>
          <w:szCs w:val="22"/>
        </w:rPr>
        <w:t>However, t</w:t>
      </w:r>
      <w:r w:rsidRPr="00112818">
        <w:rPr>
          <w:rFonts w:eastAsia="Batang"/>
          <w:iCs/>
          <w:color w:val="000000"/>
          <w:kern w:val="2"/>
          <w:sz w:val="22"/>
          <w:szCs w:val="22"/>
        </w:rPr>
        <w:t>he use of a compact DCI as designed in DCI Format 2-0 will reduce the probability of a mi-detection due to the increase in reliability of the DCI.</w:t>
      </w:r>
      <w:r w:rsidRPr="00112818">
        <w:rPr>
          <w:rFonts w:eastAsia="Batang"/>
          <w:iCs/>
          <w:color w:val="000000"/>
          <w:kern w:val="2"/>
          <w:sz w:val="22"/>
          <w:szCs w:val="22"/>
        </w:rPr>
        <w:t xml:space="preserve"> As such, the use of a dynamic codebook with sub-slot HARQ-ACK feedback should be sufficient for URLLC transmissions. </w:t>
      </w:r>
    </w:p>
    <w:p w14:paraId="3DE22C20" w14:textId="77777777" w:rsidR="00112818" w:rsidRPr="00112818" w:rsidRDefault="00112818" w:rsidP="00F474AC">
      <w:pPr>
        <w:tabs>
          <w:tab w:val="left" w:pos="640"/>
        </w:tabs>
        <w:jc w:val="both"/>
        <w:rPr>
          <w:rFonts w:eastAsia="Batang"/>
          <w:iCs/>
          <w:color w:val="000000"/>
          <w:kern w:val="2"/>
          <w:sz w:val="22"/>
          <w:szCs w:val="22"/>
        </w:rPr>
      </w:pPr>
    </w:p>
    <w:p w14:paraId="0CFBFB76" w14:textId="0203F8BC" w:rsidR="00F474AC" w:rsidRPr="00112818" w:rsidRDefault="00F474AC" w:rsidP="00F474AC">
      <w:pPr>
        <w:tabs>
          <w:tab w:val="left" w:pos="640"/>
        </w:tabs>
        <w:jc w:val="both"/>
        <w:rPr>
          <w:rFonts w:eastAsia="Batang"/>
          <w:iCs/>
          <w:color w:val="000000"/>
          <w:kern w:val="2"/>
          <w:sz w:val="22"/>
          <w:szCs w:val="22"/>
        </w:rPr>
      </w:pPr>
      <w:r w:rsidRPr="00112818">
        <w:rPr>
          <w:rFonts w:eastAsia="Batang"/>
          <w:iCs/>
          <w:color w:val="000000"/>
          <w:kern w:val="2"/>
          <w:sz w:val="22"/>
          <w:szCs w:val="22"/>
        </w:rPr>
        <w:t xml:space="preserve">Finally, in the objectives for Rel-17 IIOT/URLLC enhancements </w:t>
      </w:r>
      <w:r w:rsidRPr="00112818">
        <w:rPr>
          <w:rFonts w:eastAsia="Batang"/>
          <w:iCs/>
          <w:color w:val="000000"/>
          <w:kern w:val="2"/>
          <w:sz w:val="22"/>
          <w:szCs w:val="22"/>
        </w:rPr>
        <w:fldChar w:fldCharType="begin"/>
      </w:r>
      <w:r w:rsidRPr="00112818">
        <w:rPr>
          <w:rFonts w:eastAsia="Batang"/>
          <w:iCs/>
          <w:color w:val="000000"/>
          <w:kern w:val="2"/>
          <w:sz w:val="22"/>
          <w:szCs w:val="22"/>
        </w:rPr>
        <w:instrText xml:space="preserve"> REF _Ref37299053 \r \h </w:instrText>
      </w:r>
      <w:r w:rsidRPr="00112818">
        <w:rPr>
          <w:rFonts w:eastAsia="Batang"/>
          <w:iCs/>
          <w:color w:val="000000"/>
          <w:kern w:val="2"/>
          <w:sz w:val="22"/>
          <w:szCs w:val="22"/>
        </w:rPr>
      </w:r>
      <w:r w:rsidR="00112818">
        <w:rPr>
          <w:rFonts w:eastAsia="Batang"/>
          <w:iCs/>
          <w:color w:val="000000"/>
          <w:kern w:val="2"/>
          <w:sz w:val="22"/>
          <w:szCs w:val="22"/>
        </w:rPr>
        <w:instrText xml:space="preserve"> \* MERGEFORMAT </w:instrText>
      </w:r>
      <w:r w:rsidRPr="00112818">
        <w:rPr>
          <w:rFonts w:eastAsia="Batang"/>
          <w:iCs/>
          <w:color w:val="000000"/>
          <w:kern w:val="2"/>
          <w:sz w:val="22"/>
          <w:szCs w:val="22"/>
        </w:rPr>
        <w:fldChar w:fldCharType="separate"/>
      </w:r>
      <w:r w:rsidR="00112818" w:rsidRPr="00112818">
        <w:rPr>
          <w:rFonts w:eastAsia="Batang"/>
          <w:iCs/>
          <w:color w:val="000000"/>
          <w:kern w:val="2"/>
          <w:sz w:val="22"/>
          <w:szCs w:val="22"/>
        </w:rPr>
        <w:t>[1]</w:t>
      </w:r>
      <w:r w:rsidRPr="00112818">
        <w:rPr>
          <w:rFonts w:eastAsia="Batang"/>
          <w:iCs/>
          <w:color w:val="000000"/>
          <w:kern w:val="2"/>
          <w:sz w:val="22"/>
          <w:szCs w:val="22"/>
        </w:rPr>
        <w:fldChar w:fldCharType="end"/>
      </w:r>
      <w:r w:rsidRPr="00112818">
        <w:rPr>
          <w:rFonts w:eastAsia="Batang"/>
          <w:iCs/>
          <w:color w:val="000000"/>
          <w:kern w:val="2"/>
          <w:sz w:val="22"/>
          <w:szCs w:val="22"/>
        </w:rPr>
        <w:t>, there is a mandate to study, identify and specify if needed, required Physical Layer feedback enhancements</w:t>
      </w:r>
      <w:r w:rsidRPr="00112818">
        <w:rPr>
          <w:rFonts w:eastAsia="Batang"/>
          <w:b/>
          <w:bCs/>
          <w:iCs/>
          <w:color w:val="000000"/>
          <w:kern w:val="2"/>
          <w:sz w:val="22"/>
          <w:szCs w:val="22"/>
        </w:rPr>
        <w:t xml:space="preserve"> </w:t>
      </w:r>
      <w:r w:rsidRPr="00112818">
        <w:rPr>
          <w:rFonts w:eastAsia="Batang"/>
          <w:iCs/>
          <w:color w:val="000000"/>
          <w:kern w:val="2"/>
          <w:sz w:val="22"/>
          <w:szCs w:val="22"/>
        </w:rPr>
        <w:t>for meeting URLLC requirements covering UE feedback enhancements for HARQ-ACK by RAN1. This mandate can be used to address the issue of Type I HARQ-ACK codebook for sub-slot HARQ-ACK feedback. As such, it should be postponed to Rel-17.</w:t>
      </w:r>
    </w:p>
    <w:p w14:paraId="41A2319C" w14:textId="74B9C469" w:rsidR="00F474AC" w:rsidRPr="00112818" w:rsidRDefault="00F474AC" w:rsidP="00F474AC">
      <w:pPr>
        <w:tabs>
          <w:tab w:val="left" w:pos="640"/>
        </w:tabs>
        <w:jc w:val="both"/>
        <w:rPr>
          <w:rFonts w:eastAsia="Batang"/>
          <w:iCs/>
          <w:color w:val="000000"/>
          <w:kern w:val="2"/>
          <w:sz w:val="22"/>
          <w:szCs w:val="22"/>
        </w:rPr>
      </w:pPr>
    </w:p>
    <w:p w14:paraId="712C4BF9" w14:textId="45DD4F4E" w:rsidR="00380980" w:rsidRPr="00112818" w:rsidRDefault="00380980" w:rsidP="00F474AC">
      <w:pPr>
        <w:tabs>
          <w:tab w:val="left" w:pos="640"/>
        </w:tabs>
        <w:jc w:val="both"/>
        <w:rPr>
          <w:rFonts w:eastAsia="Batang"/>
          <w:i/>
          <w:color w:val="000000"/>
          <w:kern w:val="2"/>
          <w:sz w:val="22"/>
          <w:szCs w:val="22"/>
        </w:rPr>
      </w:pPr>
      <w:r w:rsidRPr="00112818">
        <w:rPr>
          <w:rFonts w:eastAsia="Batang"/>
          <w:b/>
          <w:bCs/>
          <w:i/>
          <w:color w:val="000000"/>
          <w:kern w:val="2"/>
          <w:sz w:val="22"/>
          <w:szCs w:val="22"/>
        </w:rPr>
        <w:t>Proposal 1</w:t>
      </w:r>
      <w:r w:rsidRPr="00112818">
        <w:rPr>
          <w:rFonts w:eastAsia="Batang"/>
          <w:i/>
          <w:color w:val="000000"/>
          <w:kern w:val="2"/>
          <w:sz w:val="22"/>
          <w:szCs w:val="22"/>
        </w:rPr>
        <w:t xml:space="preserve">: </w:t>
      </w:r>
      <w:r w:rsidR="00F474AC" w:rsidRPr="00112818">
        <w:rPr>
          <w:rFonts w:eastAsia="Batang"/>
          <w:i/>
          <w:color w:val="000000"/>
          <w:kern w:val="2"/>
          <w:sz w:val="22"/>
          <w:szCs w:val="22"/>
        </w:rPr>
        <w:t>C</w:t>
      </w:r>
      <w:r w:rsidRPr="00112818">
        <w:rPr>
          <w:rFonts w:eastAsia="Batang"/>
          <w:i/>
          <w:color w:val="000000"/>
          <w:kern w:val="2"/>
          <w:sz w:val="22"/>
          <w:szCs w:val="22"/>
        </w:rPr>
        <w:t>larify that Type-1 HARQ-ACK codebook is not supported for sub-slot based HARQ-ACK feedback in Rel-16.</w:t>
      </w:r>
    </w:p>
    <w:p w14:paraId="5638445E" w14:textId="77777777" w:rsidR="00112818" w:rsidRPr="00F474AC" w:rsidRDefault="00112818" w:rsidP="00F474AC">
      <w:pPr>
        <w:tabs>
          <w:tab w:val="left" w:pos="640"/>
        </w:tabs>
        <w:jc w:val="both"/>
        <w:rPr>
          <w:rFonts w:eastAsia="Batang"/>
          <w:i/>
          <w:color w:val="000000"/>
          <w:kern w:val="2"/>
          <w:sz w:val="20"/>
          <w:szCs w:val="20"/>
        </w:rPr>
      </w:pPr>
    </w:p>
    <w:p w14:paraId="1FCF7CC2" w14:textId="0A5D0628" w:rsidR="00F474AC" w:rsidRDefault="00F474AC" w:rsidP="00F474AC">
      <w:pPr>
        <w:pStyle w:val="Heading1"/>
        <w:jc w:val="both"/>
      </w:pPr>
      <w:r>
        <w:lastRenderedPageBreak/>
        <w:t>Application of sub-</w:t>
      </w:r>
      <w:r w:rsidR="00016535">
        <w:t>slot-based</w:t>
      </w:r>
      <w:r>
        <w:t xml:space="preserve"> feedback to other UCIs</w:t>
      </w:r>
    </w:p>
    <w:p w14:paraId="31621256" w14:textId="77777777" w:rsidR="00380980" w:rsidRPr="00380980" w:rsidRDefault="00380980" w:rsidP="00F474AC">
      <w:pPr>
        <w:tabs>
          <w:tab w:val="left" w:pos="640"/>
        </w:tabs>
        <w:jc w:val="both"/>
        <w:rPr>
          <w:rFonts w:eastAsia="Batang"/>
          <w:iCs/>
          <w:color w:val="000000"/>
          <w:kern w:val="2"/>
          <w:sz w:val="20"/>
          <w:szCs w:val="20"/>
        </w:rPr>
      </w:pPr>
    </w:p>
    <w:p w14:paraId="3945DCC5" w14:textId="023ADAC4" w:rsidR="00380980" w:rsidRPr="00CC1A38" w:rsidRDefault="00F474AC" w:rsidP="00112818">
      <w:pPr>
        <w:tabs>
          <w:tab w:val="left" w:pos="640"/>
        </w:tabs>
        <w:jc w:val="both"/>
        <w:rPr>
          <w:rFonts w:eastAsia="Batang"/>
          <w:iCs/>
          <w:color w:val="000000"/>
          <w:kern w:val="2"/>
          <w:sz w:val="22"/>
          <w:szCs w:val="22"/>
        </w:rPr>
      </w:pPr>
      <w:r w:rsidRPr="00CC1A38">
        <w:rPr>
          <w:rFonts w:eastAsia="Batang"/>
          <w:iCs/>
          <w:color w:val="000000"/>
          <w:kern w:val="2"/>
          <w:sz w:val="22"/>
          <w:szCs w:val="22"/>
        </w:rPr>
        <w:t>The second issue is the a</w:t>
      </w:r>
      <w:r w:rsidR="00380980" w:rsidRPr="00CC1A38">
        <w:rPr>
          <w:rFonts w:eastAsia="Batang"/>
          <w:iCs/>
          <w:color w:val="000000"/>
          <w:kern w:val="2"/>
          <w:sz w:val="22"/>
          <w:szCs w:val="22"/>
        </w:rPr>
        <w:t xml:space="preserve">pplication of </w:t>
      </w:r>
      <w:r w:rsidRPr="00CC1A38">
        <w:rPr>
          <w:rFonts w:eastAsia="Batang"/>
          <w:iCs/>
          <w:color w:val="000000"/>
          <w:kern w:val="2"/>
          <w:sz w:val="22"/>
          <w:szCs w:val="22"/>
        </w:rPr>
        <w:t xml:space="preserve">the </w:t>
      </w:r>
      <w:r w:rsidR="00380980" w:rsidRPr="00CC1A38">
        <w:rPr>
          <w:rFonts w:eastAsia="Batang"/>
          <w:iCs/>
          <w:color w:val="000000"/>
          <w:kern w:val="2"/>
          <w:sz w:val="22"/>
          <w:szCs w:val="22"/>
        </w:rPr>
        <w:t>sub-</w:t>
      </w:r>
      <w:r w:rsidRPr="00CC1A38">
        <w:rPr>
          <w:rFonts w:eastAsia="Batang"/>
          <w:iCs/>
          <w:color w:val="000000"/>
          <w:kern w:val="2"/>
          <w:sz w:val="22"/>
          <w:szCs w:val="22"/>
        </w:rPr>
        <w:t xml:space="preserve">slot-based </w:t>
      </w:r>
      <w:r w:rsidR="00380980" w:rsidRPr="00CC1A38">
        <w:rPr>
          <w:rFonts w:eastAsia="Batang"/>
          <w:iCs/>
          <w:color w:val="000000"/>
          <w:kern w:val="2"/>
          <w:sz w:val="22"/>
          <w:szCs w:val="22"/>
        </w:rPr>
        <w:t xml:space="preserve">framework </w:t>
      </w:r>
      <w:r w:rsidRPr="00CC1A38">
        <w:rPr>
          <w:rFonts w:eastAsia="Batang"/>
          <w:iCs/>
          <w:color w:val="000000"/>
          <w:kern w:val="2"/>
          <w:sz w:val="22"/>
          <w:szCs w:val="22"/>
        </w:rPr>
        <w:t xml:space="preserve">developed for HARQ-ACK </w:t>
      </w:r>
      <w:r w:rsidR="00380980" w:rsidRPr="00CC1A38">
        <w:rPr>
          <w:rFonts w:eastAsia="Batang"/>
          <w:iCs/>
          <w:color w:val="000000"/>
          <w:kern w:val="2"/>
          <w:sz w:val="22"/>
          <w:szCs w:val="22"/>
        </w:rPr>
        <w:t>to other UCIs</w:t>
      </w:r>
      <w:r w:rsidRPr="00CC1A38">
        <w:rPr>
          <w:rFonts w:eastAsia="Batang"/>
          <w:iCs/>
          <w:color w:val="000000"/>
          <w:kern w:val="2"/>
          <w:sz w:val="22"/>
          <w:szCs w:val="22"/>
        </w:rPr>
        <w:t xml:space="preserve">. </w:t>
      </w:r>
      <w:r w:rsidR="00380980" w:rsidRPr="00CC1A38">
        <w:rPr>
          <w:rFonts w:eastAsia="Batang"/>
          <w:iCs/>
          <w:color w:val="000000"/>
          <w:kern w:val="2"/>
          <w:sz w:val="22"/>
          <w:szCs w:val="22"/>
        </w:rPr>
        <w:t xml:space="preserve"> </w:t>
      </w:r>
      <w:r w:rsidR="00112818" w:rsidRPr="00CC1A38">
        <w:rPr>
          <w:rFonts w:eastAsia="Batang"/>
          <w:iCs/>
          <w:color w:val="000000"/>
          <w:kern w:val="2"/>
          <w:sz w:val="22"/>
          <w:szCs w:val="22"/>
        </w:rPr>
        <w:t xml:space="preserve">The issue addresses the following question, </w:t>
      </w:r>
      <w:r w:rsidR="00380980" w:rsidRPr="00CC1A38">
        <w:rPr>
          <w:rFonts w:eastAsia="Batang"/>
          <w:iCs/>
          <w:color w:val="000000"/>
          <w:kern w:val="2"/>
          <w:sz w:val="22"/>
          <w:szCs w:val="22"/>
        </w:rPr>
        <w:t xml:space="preserve"> </w:t>
      </w:r>
      <w:r w:rsidR="00112818" w:rsidRPr="00CC1A38">
        <w:rPr>
          <w:rFonts w:eastAsia="Batang"/>
          <w:iCs/>
          <w:color w:val="000000"/>
          <w:kern w:val="2"/>
          <w:sz w:val="22"/>
          <w:szCs w:val="22"/>
        </w:rPr>
        <w:t>“</w:t>
      </w:r>
      <w:r w:rsidR="00380980" w:rsidRPr="00CC1A38">
        <w:rPr>
          <w:rFonts w:eastAsia="Batang"/>
          <w:iCs/>
          <w:color w:val="000000"/>
          <w:kern w:val="2"/>
          <w:sz w:val="22"/>
          <w:szCs w:val="22"/>
        </w:rPr>
        <w:t xml:space="preserve">if a UE is provided </w:t>
      </w:r>
      <w:proofErr w:type="spellStart"/>
      <w:r w:rsidR="00380980" w:rsidRPr="00CC1A38">
        <w:rPr>
          <w:rFonts w:eastAsia="Batang"/>
          <w:iCs/>
          <w:color w:val="000000"/>
          <w:kern w:val="2"/>
          <w:sz w:val="22"/>
          <w:szCs w:val="22"/>
        </w:rPr>
        <w:t>subslotLength-ForPUCCH</w:t>
      </w:r>
      <w:proofErr w:type="spellEnd"/>
      <w:r w:rsidR="00380980" w:rsidRPr="00CC1A38">
        <w:rPr>
          <w:rFonts w:eastAsia="Batang"/>
          <w:iCs/>
          <w:color w:val="000000"/>
          <w:kern w:val="2"/>
          <w:sz w:val="22"/>
          <w:szCs w:val="22"/>
        </w:rPr>
        <w:t>, is this applicable to PUCCH resource for SR and CSI ?</w:t>
      </w:r>
      <w:r w:rsidR="00112818" w:rsidRPr="00CC1A38">
        <w:rPr>
          <w:rFonts w:eastAsia="Batang"/>
          <w:iCs/>
          <w:color w:val="000000"/>
          <w:kern w:val="2"/>
          <w:sz w:val="22"/>
          <w:szCs w:val="22"/>
        </w:rPr>
        <w:t>”.</w:t>
      </w:r>
    </w:p>
    <w:p w14:paraId="5FF881E7" w14:textId="77777777" w:rsidR="00112818" w:rsidRPr="00CC1A38" w:rsidRDefault="00112818" w:rsidP="00112818">
      <w:pPr>
        <w:tabs>
          <w:tab w:val="left" w:pos="640"/>
        </w:tabs>
        <w:jc w:val="both"/>
        <w:rPr>
          <w:rFonts w:eastAsia="Batang"/>
          <w:iCs/>
          <w:color w:val="000000"/>
          <w:kern w:val="2"/>
          <w:sz w:val="22"/>
          <w:szCs w:val="22"/>
        </w:rPr>
      </w:pPr>
    </w:p>
    <w:p w14:paraId="28DAF7FB" w14:textId="0CEF8638" w:rsidR="00380980" w:rsidRPr="00CC1A38" w:rsidRDefault="00F474AC" w:rsidP="00F474AC">
      <w:pPr>
        <w:jc w:val="both"/>
        <w:rPr>
          <w:rFonts w:eastAsia="Batang"/>
          <w:iCs/>
          <w:color w:val="000000"/>
          <w:kern w:val="2"/>
          <w:sz w:val="22"/>
          <w:szCs w:val="22"/>
        </w:rPr>
      </w:pPr>
      <w:r w:rsidRPr="00CC1A38">
        <w:rPr>
          <w:rFonts w:eastAsia="Batang"/>
          <w:iCs/>
          <w:color w:val="000000"/>
          <w:kern w:val="2"/>
          <w:sz w:val="22"/>
          <w:szCs w:val="22"/>
        </w:rPr>
        <w:t>For CSI</w:t>
      </w:r>
      <w:r w:rsidR="00112818" w:rsidRPr="00CC1A38">
        <w:rPr>
          <w:rFonts w:eastAsia="Batang"/>
          <w:iCs/>
          <w:color w:val="000000"/>
          <w:kern w:val="2"/>
          <w:sz w:val="22"/>
          <w:szCs w:val="22"/>
        </w:rPr>
        <w:t xml:space="preserve"> feedback</w:t>
      </w:r>
      <w:r w:rsidRPr="00CC1A38">
        <w:rPr>
          <w:rFonts w:eastAsia="Batang"/>
          <w:iCs/>
          <w:color w:val="000000"/>
          <w:kern w:val="2"/>
          <w:sz w:val="22"/>
          <w:szCs w:val="22"/>
        </w:rPr>
        <w:t xml:space="preserve">, especially CSI </w:t>
      </w:r>
      <w:r w:rsidR="00112818" w:rsidRPr="00CC1A38">
        <w:rPr>
          <w:rFonts w:eastAsia="Batang"/>
          <w:iCs/>
          <w:color w:val="000000"/>
          <w:kern w:val="2"/>
          <w:sz w:val="22"/>
          <w:szCs w:val="22"/>
        </w:rPr>
        <w:t xml:space="preserve">feedback </w:t>
      </w:r>
      <w:r w:rsidRPr="00CC1A38">
        <w:rPr>
          <w:rFonts w:eastAsia="Batang"/>
          <w:iCs/>
          <w:color w:val="000000"/>
          <w:kern w:val="2"/>
          <w:sz w:val="22"/>
          <w:szCs w:val="22"/>
        </w:rPr>
        <w:t xml:space="preserve">with a very large payload, </w:t>
      </w:r>
      <w:r w:rsidR="00112818" w:rsidRPr="00CC1A38">
        <w:rPr>
          <w:rFonts w:eastAsia="Batang"/>
          <w:iCs/>
          <w:color w:val="000000"/>
          <w:kern w:val="2"/>
          <w:sz w:val="22"/>
          <w:szCs w:val="22"/>
        </w:rPr>
        <w:t>using sub-slot-based feedback</w:t>
      </w:r>
      <w:r w:rsidRPr="00CC1A38">
        <w:rPr>
          <w:rFonts w:eastAsia="Batang"/>
          <w:iCs/>
          <w:color w:val="000000"/>
          <w:kern w:val="2"/>
          <w:sz w:val="22"/>
          <w:szCs w:val="22"/>
        </w:rPr>
        <w:t xml:space="preserve"> may not be feasible while for SRs, </w:t>
      </w:r>
      <w:r w:rsidR="00112818" w:rsidRPr="00CC1A38">
        <w:rPr>
          <w:rFonts w:eastAsia="Batang"/>
          <w:iCs/>
          <w:color w:val="000000"/>
          <w:kern w:val="2"/>
          <w:sz w:val="22"/>
          <w:szCs w:val="22"/>
        </w:rPr>
        <w:t>using sub-slot-based</w:t>
      </w:r>
      <w:r w:rsidRPr="00CC1A38">
        <w:rPr>
          <w:rFonts w:eastAsia="Batang"/>
          <w:iCs/>
          <w:color w:val="000000"/>
          <w:kern w:val="2"/>
          <w:sz w:val="22"/>
          <w:szCs w:val="22"/>
        </w:rPr>
        <w:t xml:space="preserve"> may be adopted relatively easily. However, a</w:t>
      </w:r>
      <w:r w:rsidR="00380980" w:rsidRPr="00CC1A38">
        <w:rPr>
          <w:rFonts w:eastAsia="Batang"/>
          <w:iCs/>
          <w:color w:val="000000"/>
          <w:kern w:val="2"/>
          <w:sz w:val="22"/>
          <w:szCs w:val="22"/>
        </w:rPr>
        <w:t>pplying the sub-</w:t>
      </w:r>
      <w:r w:rsidRPr="00CC1A38">
        <w:rPr>
          <w:rFonts w:eastAsia="Batang"/>
          <w:iCs/>
          <w:color w:val="000000"/>
          <w:kern w:val="2"/>
          <w:sz w:val="22"/>
          <w:szCs w:val="22"/>
        </w:rPr>
        <w:t>slot-based</w:t>
      </w:r>
      <w:r w:rsidR="00380980" w:rsidRPr="00CC1A38">
        <w:rPr>
          <w:rFonts w:eastAsia="Batang"/>
          <w:iCs/>
          <w:color w:val="000000"/>
          <w:kern w:val="2"/>
          <w:sz w:val="22"/>
          <w:szCs w:val="22"/>
        </w:rPr>
        <w:t xml:space="preserve"> framework to other UCIs </w:t>
      </w:r>
      <w:r w:rsidRPr="00CC1A38">
        <w:rPr>
          <w:rFonts w:eastAsia="Batang"/>
          <w:iCs/>
          <w:color w:val="000000"/>
          <w:kern w:val="2"/>
          <w:sz w:val="22"/>
          <w:szCs w:val="22"/>
        </w:rPr>
        <w:t xml:space="preserve">(CSI and SR) </w:t>
      </w:r>
      <w:r w:rsidR="00380980" w:rsidRPr="00CC1A38">
        <w:rPr>
          <w:rFonts w:eastAsia="Batang"/>
          <w:iCs/>
          <w:color w:val="000000"/>
          <w:kern w:val="2"/>
          <w:sz w:val="22"/>
          <w:szCs w:val="22"/>
        </w:rPr>
        <w:t xml:space="preserve">will require a detailed review of the UCI procedures </w:t>
      </w:r>
      <w:r w:rsidRPr="00CC1A38">
        <w:rPr>
          <w:rFonts w:eastAsia="Batang"/>
          <w:iCs/>
          <w:color w:val="000000"/>
          <w:kern w:val="2"/>
          <w:sz w:val="22"/>
          <w:szCs w:val="22"/>
        </w:rPr>
        <w:t xml:space="preserve">such as </w:t>
      </w:r>
      <w:r w:rsidR="00380980" w:rsidRPr="00CC1A38">
        <w:rPr>
          <w:rFonts w:eastAsia="Batang"/>
          <w:iCs/>
          <w:color w:val="000000"/>
          <w:kern w:val="2"/>
          <w:sz w:val="22"/>
          <w:szCs w:val="22"/>
        </w:rPr>
        <w:t>the procedures for multiplexing the UCIs and for handling PUCCH repetition</w:t>
      </w:r>
      <w:r w:rsidR="00112818" w:rsidRPr="00CC1A38">
        <w:rPr>
          <w:rFonts w:eastAsia="Batang"/>
          <w:iCs/>
          <w:color w:val="000000"/>
          <w:kern w:val="2"/>
          <w:sz w:val="22"/>
          <w:szCs w:val="22"/>
        </w:rPr>
        <w:t xml:space="preserve">. The </w:t>
      </w:r>
      <w:r w:rsidRPr="00CC1A38">
        <w:rPr>
          <w:rFonts w:eastAsia="Batang"/>
          <w:iCs/>
          <w:color w:val="000000"/>
          <w:kern w:val="2"/>
          <w:sz w:val="22"/>
          <w:szCs w:val="22"/>
        </w:rPr>
        <w:t>current t</w:t>
      </w:r>
      <w:r w:rsidR="00380980" w:rsidRPr="00CC1A38">
        <w:rPr>
          <w:rFonts w:eastAsia="Batang"/>
          <w:iCs/>
          <w:color w:val="000000"/>
          <w:kern w:val="2"/>
          <w:sz w:val="22"/>
          <w:szCs w:val="22"/>
        </w:rPr>
        <w:t>ime limitations</w:t>
      </w:r>
      <w:r w:rsidR="00112818" w:rsidRPr="00CC1A38">
        <w:rPr>
          <w:rFonts w:eastAsia="Batang"/>
          <w:iCs/>
          <w:color w:val="000000"/>
          <w:kern w:val="2"/>
          <w:sz w:val="22"/>
          <w:szCs w:val="22"/>
        </w:rPr>
        <w:t xml:space="preserve"> for Rel-16 maintenance</w:t>
      </w:r>
      <w:r w:rsidR="00380980" w:rsidRPr="00CC1A38">
        <w:rPr>
          <w:rFonts w:eastAsia="Batang"/>
          <w:iCs/>
          <w:color w:val="000000"/>
          <w:kern w:val="2"/>
          <w:sz w:val="22"/>
          <w:szCs w:val="22"/>
        </w:rPr>
        <w:t xml:space="preserve"> may </w:t>
      </w:r>
      <w:r w:rsidR="00112818" w:rsidRPr="00CC1A38">
        <w:rPr>
          <w:rFonts w:eastAsia="Batang"/>
          <w:iCs/>
          <w:color w:val="000000"/>
          <w:kern w:val="2"/>
          <w:sz w:val="22"/>
          <w:szCs w:val="22"/>
        </w:rPr>
        <w:t>suggest</w:t>
      </w:r>
      <w:r w:rsidR="00380980" w:rsidRPr="00CC1A38">
        <w:rPr>
          <w:rFonts w:eastAsia="Batang"/>
          <w:iCs/>
          <w:color w:val="000000"/>
          <w:kern w:val="2"/>
          <w:sz w:val="22"/>
          <w:szCs w:val="22"/>
        </w:rPr>
        <w:t xml:space="preserve"> a simple solution.</w:t>
      </w:r>
      <w:r w:rsidRPr="00CC1A38">
        <w:rPr>
          <w:rFonts w:eastAsia="Batang"/>
          <w:iCs/>
          <w:color w:val="000000"/>
          <w:kern w:val="2"/>
          <w:sz w:val="22"/>
          <w:szCs w:val="22"/>
        </w:rPr>
        <w:t xml:space="preserve"> As such, the sub-slot</w:t>
      </w:r>
      <w:r w:rsidR="00112818" w:rsidRPr="00CC1A38">
        <w:rPr>
          <w:rFonts w:eastAsia="Batang"/>
          <w:iCs/>
          <w:color w:val="000000"/>
          <w:kern w:val="2"/>
          <w:sz w:val="22"/>
          <w:szCs w:val="22"/>
        </w:rPr>
        <w:t>-</w:t>
      </w:r>
      <w:r w:rsidRPr="00CC1A38">
        <w:rPr>
          <w:rFonts w:eastAsia="Batang"/>
          <w:iCs/>
          <w:color w:val="000000"/>
          <w:kern w:val="2"/>
          <w:sz w:val="22"/>
          <w:szCs w:val="22"/>
        </w:rPr>
        <w:t>based framework should be limited to HARQ-ACK only.</w:t>
      </w:r>
    </w:p>
    <w:p w14:paraId="5B49F4C4" w14:textId="77777777" w:rsidR="00F474AC" w:rsidRPr="00CC1A38" w:rsidRDefault="00F474AC" w:rsidP="00F474AC">
      <w:pPr>
        <w:jc w:val="both"/>
        <w:rPr>
          <w:rFonts w:eastAsia="Batang"/>
          <w:iCs/>
          <w:color w:val="000000"/>
          <w:kern w:val="2"/>
          <w:sz w:val="22"/>
          <w:szCs w:val="22"/>
        </w:rPr>
      </w:pPr>
    </w:p>
    <w:p w14:paraId="04EB019B" w14:textId="5A678B58" w:rsidR="00380980" w:rsidRPr="00112818" w:rsidRDefault="00380980" w:rsidP="00F474AC">
      <w:pPr>
        <w:tabs>
          <w:tab w:val="left" w:pos="640"/>
        </w:tabs>
        <w:jc w:val="both"/>
        <w:rPr>
          <w:rFonts w:eastAsia="Batang"/>
          <w:i/>
          <w:color w:val="000000"/>
          <w:kern w:val="2"/>
          <w:sz w:val="22"/>
          <w:szCs w:val="22"/>
        </w:rPr>
      </w:pPr>
      <w:r w:rsidRPr="00CC1A38">
        <w:rPr>
          <w:rFonts w:eastAsia="Batang"/>
          <w:b/>
          <w:bCs/>
          <w:i/>
          <w:color w:val="000000"/>
          <w:kern w:val="2"/>
          <w:sz w:val="22"/>
          <w:szCs w:val="22"/>
        </w:rPr>
        <w:t>Proposal 2:</w:t>
      </w:r>
      <w:r w:rsidRPr="00CC1A38">
        <w:rPr>
          <w:rFonts w:eastAsia="Batang"/>
          <w:i/>
          <w:color w:val="000000"/>
          <w:kern w:val="2"/>
          <w:sz w:val="22"/>
          <w:szCs w:val="22"/>
        </w:rPr>
        <w:t xml:space="preserve"> SR and CSI are not limited based on sub-</w:t>
      </w:r>
      <w:r w:rsidR="00F474AC" w:rsidRPr="00CC1A38">
        <w:rPr>
          <w:rFonts w:eastAsia="Batang"/>
          <w:i/>
          <w:color w:val="000000"/>
          <w:kern w:val="2"/>
          <w:sz w:val="22"/>
          <w:szCs w:val="22"/>
        </w:rPr>
        <w:t>slot-based</w:t>
      </w:r>
      <w:r w:rsidRPr="00CC1A38">
        <w:rPr>
          <w:rFonts w:eastAsia="Batang"/>
          <w:i/>
          <w:color w:val="000000"/>
          <w:kern w:val="2"/>
          <w:sz w:val="22"/>
          <w:szCs w:val="22"/>
        </w:rPr>
        <w:t xml:space="preserve"> transmission if a UE is provided </w:t>
      </w:r>
      <w:proofErr w:type="spellStart"/>
      <w:r w:rsidRPr="00CC1A38">
        <w:rPr>
          <w:rFonts w:eastAsia="Batang"/>
          <w:i/>
          <w:color w:val="000000"/>
          <w:kern w:val="2"/>
          <w:sz w:val="22"/>
          <w:szCs w:val="22"/>
        </w:rPr>
        <w:t>subslotLength-ForPUCCH</w:t>
      </w:r>
      <w:proofErr w:type="spellEnd"/>
      <w:r w:rsidRPr="00112818">
        <w:rPr>
          <w:rFonts w:eastAsia="Batang"/>
          <w:i/>
          <w:color w:val="000000"/>
          <w:kern w:val="2"/>
          <w:sz w:val="22"/>
          <w:szCs w:val="22"/>
        </w:rPr>
        <w:t xml:space="preserve">.  </w:t>
      </w:r>
    </w:p>
    <w:p w14:paraId="76ADCEFF" w14:textId="46A93940" w:rsidR="00380980" w:rsidRDefault="00380980" w:rsidP="00F474AC">
      <w:pPr>
        <w:tabs>
          <w:tab w:val="left" w:pos="640"/>
        </w:tabs>
        <w:jc w:val="both"/>
        <w:rPr>
          <w:rFonts w:eastAsia="Batang"/>
          <w:iCs/>
          <w:color w:val="000000"/>
          <w:kern w:val="2"/>
          <w:sz w:val="20"/>
          <w:szCs w:val="20"/>
        </w:rPr>
      </w:pPr>
    </w:p>
    <w:p w14:paraId="2164D009" w14:textId="7B1B00E6" w:rsidR="00F474AC" w:rsidRDefault="00F474AC" w:rsidP="00F474AC">
      <w:pPr>
        <w:pStyle w:val="Heading1"/>
        <w:jc w:val="both"/>
      </w:pPr>
      <w:r>
        <w:t>UCI Multiplexing</w:t>
      </w:r>
    </w:p>
    <w:p w14:paraId="5D1346E3" w14:textId="6DBF9317" w:rsidR="00380980" w:rsidRPr="00112818" w:rsidRDefault="00F474AC" w:rsidP="00F474AC">
      <w:pPr>
        <w:jc w:val="both"/>
        <w:rPr>
          <w:rFonts w:eastAsia="Batang"/>
          <w:iCs/>
          <w:color w:val="000000"/>
          <w:kern w:val="2"/>
          <w:sz w:val="22"/>
          <w:szCs w:val="22"/>
        </w:rPr>
      </w:pPr>
      <w:r w:rsidRPr="00112818">
        <w:rPr>
          <w:rFonts w:eastAsia="Batang"/>
          <w:iCs/>
          <w:color w:val="000000"/>
          <w:kern w:val="2"/>
          <w:sz w:val="22"/>
          <w:szCs w:val="22"/>
        </w:rPr>
        <w:t>The third issue has to do with UCI multiplexing in the case that there are multiple channels with the same priority (PUCCH or PUSCH)  carrying feedback simultaneously. When mo</w:t>
      </w:r>
      <w:r w:rsidR="00380980" w:rsidRPr="00112818">
        <w:rPr>
          <w:rFonts w:eastAsia="Batang"/>
          <w:iCs/>
          <w:color w:val="000000"/>
          <w:kern w:val="2"/>
          <w:sz w:val="22"/>
          <w:szCs w:val="22"/>
        </w:rPr>
        <w:t xml:space="preserve">re than one PUCCH carrying HARQ-ACK </w:t>
      </w:r>
      <w:proofErr w:type="spellStart"/>
      <w:r w:rsidR="00380980" w:rsidRPr="00112818">
        <w:rPr>
          <w:rFonts w:eastAsia="Batang"/>
          <w:iCs/>
          <w:color w:val="000000"/>
          <w:kern w:val="2"/>
          <w:sz w:val="22"/>
          <w:szCs w:val="22"/>
        </w:rPr>
        <w:t>overlapp</w:t>
      </w:r>
      <w:r w:rsidRPr="00112818">
        <w:rPr>
          <w:rFonts w:eastAsia="Batang"/>
          <w:iCs/>
          <w:color w:val="000000"/>
          <w:kern w:val="2"/>
          <w:sz w:val="22"/>
          <w:szCs w:val="22"/>
        </w:rPr>
        <w:t>s</w:t>
      </w:r>
      <w:proofErr w:type="spellEnd"/>
      <w:r w:rsidR="00380980" w:rsidRPr="00112818">
        <w:rPr>
          <w:rFonts w:eastAsia="Batang"/>
          <w:iCs/>
          <w:color w:val="000000"/>
          <w:kern w:val="2"/>
          <w:sz w:val="22"/>
          <w:szCs w:val="22"/>
        </w:rPr>
        <w:t xml:space="preserve"> with a PUSCH or another PUCCH with the same priority  (carrying SR and/or CSI)</w:t>
      </w:r>
      <w:r w:rsidRPr="00112818">
        <w:rPr>
          <w:rFonts w:eastAsia="Batang"/>
          <w:iCs/>
          <w:color w:val="000000"/>
          <w:kern w:val="2"/>
          <w:sz w:val="22"/>
          <w:szCs w:val="22"/>
        </w:rPr>
        <w:t xml:space="preserve">, the resulting behavior needs to be specified. This is illustrated below in </w:t>
      </w:r>
      <w:r w:rsidRPr="00112818">
        <w:rPr>
          <w:rFonts w:eastAsia="Batang"/>
          <w:iCs/>
          <w:color w:val="000000"/>
          <w:kern w:val="2"/>
          <w:sz w:val="22"/>
          <w:szCs w:val="22"/>
        </w:rPr>
        <w:fldChar w:fldCharType="begin"/>
      </w:r>
      <w:r w:rsidRPr="00112818">
        <w:rPr>
          <w:rFonts w:eastAsia="Batang"/>
          <w:iCs/>
          <w:color w:val="000000"/>
          <w:kern w:val="2"/>
          <w:sz w:val="22"/>
          <w:szCs w:val="22"/>
        </w:rPr>
        <w:instrText xml:space="preserve"> REF _Ref37297334 \h  \* MERGEFORMAT </w:instrText>
      </w:r>
      <w:r w:rsidRPr="00112818">
        <w:rPr>
          <w:rFonts w:eastAsia="Batang"/>
          <w:iCs/>
          <w:color w:val="000000"/>
          <w:kern w:val="2"/>
          <w:sz w:val="22"/>
          <w:szCs w:val="22"/>
        </w:rPr>
      </w:r>
      <w:r w:rsidRPr="00112818">
        <w:rPr>
          <w:rFonts w:eastAsia="Batang"/>
          <w:iCs/>
          <w:color w:val="000000"/>
          <w:kern w:val="2"/>
          <w:sz w:val="22"/>
          <w:szCs w:val="22"/>
        </w:rPr>
        <w:fldChar w:fldCharType="separate"/>
      </w:r>
      <w:r w:rsidR="00112818" w:rsidRPr="00112818">
        <w:rPr>
          <w:sz w:val="22"/>
          <w:szCs w:val="22"/>
        </w:rPr>
        <w:t xml:space="preserve">Figure </w:t>
      </w:r>
      <w:r w:rsidR="00112818" w:rsidRPr="00112818">
        <w:rPr>
          <w:noProof/>
          <w:sz w:val="22"/>
          <w:szCs w:val="22"/>
        </w:rPr>
        <w:t>1</w:t>
      </w:r>
      <w:r w:rsidRPr="00112818">
        <w:rPr>
          <w:rFonts w:eastAsia="Batang"/>
          <w:iCs/>
          <w:color w:val="000000"/>
          <w:kern w:val="2"/>
          <w:sz w:val="22"/>
          <w:szCs w:val="22"/>
        </w:rPr>
        <w:fldChar w:fldCharType="end"/>
      </w:r>
      <w:r w:rsidRPr="00112818">
        <w:rPr>
          <w:rFonts w:eastAsia="Batang"/>
          <w:iCs/>
          <w:color w:val="000000"/>
          <w:kern w:val="2"/>
          <w:sz w:val="22"/>
          <w:szCs w:val="22"/>
        </w:rPr>
        <w:t xml:space="preserve">. </w:t>
      </w:r>
    </w:p>
    <w:p w14:paraId="4B26A4FB" w14:textId="55FA3CBA" w:rsidR="00380980" w:rsidRPr="00112818" w:rsidRDefault="00380980" w:rsidP="00F474AC">
      <w:pPr>
        <w:tabs>
          <w:tab w:val="left" w:pos="640"/>
        </w:tabs>
        <w:jc w:val="both"/>
        <w:rPr>
          <w:rFonts w:eastAsia="Batang"/>
          <w:iCs/>
          <w:color w:val="000000"/>
          <w:kern w:val="2"/>
          <w:sz w:val="22"/>
          <w:szCs w:val="22"/>
        </w:rPr>
      </w:pPr>
    </w:p>
    <w:p w14:paraId="7FB9E73E" w14:textId="77777777" w:rsidR="00F474AC" w:rsidRPr="00112818" w:rsidRDefault="00F474AC" w:rsidP="00F474AC">
      <w:pPr>
        <w:keepNext/>
        <w:tabs>
          <w:tab w:val="left" w:pos="640"/>
        </w:tabs>
        <w:jc w:val="center"/>
        <w:rPr>
          <w:sz w:val="22"/>
          <w:szCs w:val="22"/>
        </w:rPr>
      </w:pPr>
      <w:r w:rsidRPr="00112818">
        <w:rPr>
          <w:rFonts w:eastAsia="Batang"/>
          <w:iCs/>
          <w:noProof/>
          <w:color w:val="000000"/>
          <w:kern w:val="2"/>
          <w:sz w:val="22"/>
          <w:szCs w:val="22"/>
        </w:rPr>
        <w:drawing>
          <wp:inline distT="0" distB="0" distL="0" distR="0" wp14:anchorId="23C8469F" wp14:editId="1360361C">
            <wp:extent cx="4575095" cy="53054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631336" cy="537071"/>
                    </a:xfrm>
                    <a:prstGeom prst="rect">
                      <a:avLst/>
                    </a:prstGeom>
                  </pic:spPr>
                </pic:pic>
              </a:graphicData>
            </a:graphic>
          </wp:inline>
        </w:drawing>
      </w:r>
    </w:p>
    <w:p w14:paraId="7BF8852E" w14:textId="1B9EB2F2" w:rsidR="002C656D" w:rsidRPr="00112818" w:rsidRDefault="00F474AC" w:rsidP="00F474AC">
      <w:pPr>
        <w:pStyle w:val="Caption"/>
        <w:rPr>
          <w:rFonts w:eastAsia="Batang"/>
          <w:iCs/>
          <w:color w:val="000000"/>
          <w:kern w:val="2"/>
          <w:sz w:val="22"/>
          <w:szCs w:val="22"/>
        </w:rPr>
      </w:pPr>
      <w:bookmarkStart w:id="0" w:name="_Ref37297334"/>
      <w:r w:rsidRPr="00112818">
        <w:rPr>
          <w:sz w:val="22"/>
          <w:szCs w:val="22"/>
        </w:rPr>
        <w:t xml:space="preserve">Figure </w:t>
      </w:r>
      <w:r w:rsidR="00E1301D" w:rsidRPr="00112818">
        <w:rPr>
          <w:sz w:val="22"/>
          <w:szCs w:val="22"/>
        </w:rPr>
        <w:fldChar w:fldCharType="begin"/>
      </w:r>
      <w:r w:rsidR="00E1301D" w:rsidRPr="00112818">
        <w:rPr>
          <w:sz w:val="22"/>
          <w:szCs w:val="22"/>
        </w:rPr>
        <w:instrText xml:space="preserve"> SEQ Figure \* ARABIC </w:instrText>
      </w:r>
      <w:r w:rsidR="00E1301D" w:rsidRPr="00112818">
        <w:rPr>
          <w:sz w:val="22"/>
          <w:szCs w:val="22"/>
        </w:rPr>
        <w:fldChar w:fldCharType="separate"/>
      </w:r>
      <w:r w:rsidR="00112818" w:rsidRPr="00112818">
        <w:rPr>
          <w:noProof/>
          <w:sz w:val="22"/>
          <w:szCs w:val="22"/>
        </w:rPr>
        <w:t>1</w:t>
      </w:r>
      <w:r w:rsidR="00E1301D" w:rsidRPr="00112818">
        <w:rPr>
          <w:noProof/>
          <w:sz w:val="22"/>
          <w:szCs w:val="22"/>
        </w:rPr>
        <w:fldChar w:fldCharType="end"/>
      </w:r>
      <w:bookmarkEnd w:id="0"/>
      <w:r w:rsidRPr="00112818">
        <w:rPr>
          <w:sz w:val="22"/>
          <w:szCs w:val="22"/>
        </w:rPr>
        <w:t>: PUSCH overlapped with multiple PUCCHs of the same priority.</w:t>
      </w:r>
    </w:p>
    <w:p w14:paraId="73682FD9" w14:textId="2B37BAF2" w:rsidR="00380980" w:rsidRPr="00CC1A38" w:rsidRDefault="00F474AC" w:rsidP="00F474AC">
      <w:pPr>
        <w:tabs>
          <w:tab w:val="left" w:pos="640"/>
        </w:tabs>
        <w:jc w:val="both"/>
        <w:rPr>
          <w:rFonts w:eastAsia="Batang"/>
          <w:iCs/>
          <w:color w:val="000000"/>
          <w:kern w:val="2"/>
          <w:sz w:val="22"/>
          <w:szCs w:val="22"/>
        </w:rPr>
      </w:pPr>
      <w:r w:rsidRPr="00CC1A38">
        <w:rPr>
          <w:rFonts w:eastAsia="Batang"/>
          <w:iCs/>
          <w:color w:val="000000"/>
          <w:kern w:val="2"/>
          <w:sz w:val="22"/>
          <w:szCs w:val="22"/>
        </w:rPr>
        <w:t xml:space="preserve">The options are to allow some level of multiplexing provided that timing limits are satisfied i.e. the UE is able to identify that the HARQ-ACK and </w:t>
      </w:r>
      <w:r w:rsidR="00112818" w:rsidRPr="00CC1A38">
        <w:rPr>
          <w:rFonts w:eastAsia="Batang"/>
          <w:iCs/>
          <w:color w:val="000000"/>
          <w:kern w:val="2"/>
          <w:sz w:val="22"/>
          <w:szCs w:val="22"/>
        </w:rPr>
        <w:t>PUCCH/</w:t>
      </w:r>
      <w:r w:rsidRPr="00CC1A38">
        <w:rPr>
          <w:rFonts w:eastAsia="Batang"/>
          <w:iCs/>
          <w:color w:val="000000"/>
          <w:kern w:val="2"/>
          <w:sz w:val="22"/>
          <w:szCs w:val="22"/>
        </w:rPr>
        <w:t xml:space="preserve">PUSCH should be multiplexed early enough to be able to construct the multiplexed signal and transmit it. This requires specification of the timelines and the behavior if the timelines are not satisfied. There are also issues that arise based on the length of the </w:t>
      </w:r>
      <w:r w:rsidR="00112818" w:rsidRPr="00CC1A38">
        <w:rPr>
          <w:rFonts w:eastAsia="Batang"/>
          <w:iCs/>
          <w:color w:val="000000"/>
          <w:kern w:val="2"/>
          <w:sz w:val="22"/>
          <w:szCs w:val="22"/>
        </w:rPr>
        <w:t>PUCCH/PUSCH</w:t>
      </w:r>
      <w:r w:rsidRPr="00CC1A38">
        <w:rPr>
          <w:rFonts w:eastAsia="Batang"/>
          <w:iCs/>
          <w:color w:val="000000"/>
          <w:kern w:val="2"/>
          <w:sz w:val="22"/>
          <w:szCs w:val="22"/>
        </w:rPr>
        <w:t xml:space="preserve"> transmission compared to the HARQ-ACK transmission given that the HARQ-ACK transmission should arrive at the gNB and be processed relatively quickl</w:t>
      </w:r>
      <w:r w:rsidR="00112818" w:rsidRPr="00CC1A38">
        <w:rPr>
          <w:rFonts w:eastAsia="Batang"/>
          <w:iCs/>
          <w:color w:val="000000"/>
          <w:kern w:val="2"/>
          <w:sz w:val="22"/>
          <w:szCs w:val="22"/>
        </w:rPr>
        <w:t xml:space="preserve">y and an issue with how many sub-slots should be multiplexed with a single PUCCH/PUSCH. </w:t>
      </w:r>
      <w:r w:rsidRPr="00CC1A38">
        <w:rPr>
          <w:rFonts w:eastAsia="Batang"/>
          <w:iCs/>
          <w:color w:val="000000"/>
          <w:kern w:val="2"/>
          <w:sz w:val="22"/>
          <w:szCs w:val="22"/>
        </w:rPr>
        <w:t xml:space="preserve">As such, we propose that this be treated as an error case and the gNB not allow this scenario to occur. </w:t>
      </w:r>
    </w:p>
    <w:p w14:paraId="7AA94992" w14:textId="77777777" w:rsidR="00380980" w:rsidRPr="00CC1A38" w:rsidRDefault="00380980" w:rsidP="00F474AC">
      <w:pPr>
        <w:tabs>
          <w:tab w:val="left" w:pos="640"/>
        </w:tabs>
        <w:jc w:val="both"/>
        <w:rPr>
          <w:rFonts w:eastAsia="Batang"/>
          <w:iCs/>
          <w:color w:val="000000"/>
          <w:kern w:val="2"/>
          <w:sz w:val="22"/>
          <w:szCs w:val="22"/>
        </w:rPr>
      </w:pPr>
    </w:p>
    <w:p w14:paraId="59F95B4E" w14:textId="14D849F6" w:rsidR="00380980" w:rsidRPr="00CC1A38" w:rsidRDefault="00380980" w:rsidP="00F474AC">
      <w:pPr>
        <w:tabs>
          <w:tab w:val="left" w:pos="640"/>
        </w:tabs>
        <w:jc w:val="both"/>
        <w:rPr>
          <w:rFonts w:eastAsia="Batang"/>
          <w:i/>
          <w:color w:val="000000"/>
          <w:kern w:val="2"/>
          <w:sz w:val="22"/>
          <w:szCs w:val="22"/>
        </w:rPr>
      </w:pPr>
      <w:r w:rsidRPr="00CC1A38">
        <w:rPr>
          <w:rFonts w:eastAsia="Batang"/>
          <w:b/>
          <w:bCs/>
          <w:i/>
          <w:color w:val="000000"/>
          <w:kern w:val="2"/>
          <w:sz w:val="22"/>
          <w:szCs w:val="22"/>
        </w:rPr>
        <w:t>Proposal 3:</w:t>
      </w:r>
      <w:r w:rsidRPr="00CC1A38">
        <w:rPr>
          <w:rFonts w:eastAsia="Batang"/>
          <w:i/>
          <w:color w:val="000000"/>
          <w:kern w:val="2"/>
          <w:sz w:val="22"/>
          <w:szCs w:val="22"/>
        </w:rPr>
        <w:t xml:space="preserve"> </w:t>
      </w:r>
      <w:r w:rsidR="00F474AC" w:rsidRPr="00CC1A38">
        <w:rPr>
          <w:rFonts w:eastAsia="Batang"/>
          <w:i/>
          <w:color w:val="000000"/>
          <w:kern w:val="2"/>
          <w:sz w:val="22"/>
          <w:szCs w:val="22"/>
        </w:rPr>
        <w:t>PUSCH overlapped with multiple PUCCHs of the same priority should be t</w:t>
      </w:r>
      <w:r w:rsidRPr="00CC1A38">
        <w:rPr>
          <w:rFonts w:eastAsia="Batang"/>
          <w:i/>
          <w:color w:val="000000"/>
          <w:kern w:val="2"/>
          <w:sz w:val="22"/>
          <w:szCs w:val="22"/>
        </w:rPr>
        <w:t>reat</w:t>
      </w:r>
      <w:r w:rsidR="00F474AC" w:rsidRPr="00CC1A38">
        <w:rPr>
          <w:rFonts w:eastAsia="Batang"/>
          <w:i/>
          <w:color w:val="000000"/>
          <w:kern w:val="2"/>
          <w:sz w:val="22"/>
          <w:szCs w:val="22"/>
        </w:rPr>
        <w:t xml:space="preserve">ed </w:t>
      </w:r>
      <w:r w:rsidRPr="00CC1A38">
        <w:rPr>
          <w:rFonts w:eastAsia="Batang"/>
          <w:i/>
          <w:color w:val="000000"/>
          <w:kern w:val="2"/>
          <w:sz w:val="22"/>
          <w:szCs w:val="22"/>
        </w:rPr>
        <w:t xml:space="preserve">as </w:t>
      </w:r>
      <w:r w:rsidR="00F474AC" w:rsidRPr="00CC1A38">
        <w:rPr>
          <w:rFonts w:eastAsia="Batang"/>
          <w:i/>
          <w:color w:val="000000"/>
          <w:kern w:val="2"/>
          <w:sz w:val="22"/>
          <w:szCs w:val="22"/>
        </w:rPr>
        <w:t xml:space="preserve">an </w:t>
      </w:r>
      <w:r w:rsidRPr="00CC1A38">
        <w:rPr>
          <w:rFonts w:eastAsia="Batang"/>
          <w:i/>
          <w:color w:val="000000"/>
          <w:kern w:val="2"/>
          <w:sz w:val="22"/>
          <w:szCs w:val="22"/>
        </w:rPr>
        <w:t>error case.</w:t>
      </w:r>
    </w:p>
    <w:p w14:paraId="71CF92BD" w14:textId="6464D94F" w:rsidR="00380980" w:rsidRDefault="00380980" w:rsidP="00F474AC">
      <w:pPr>
        <w:jc w:val="both"/>
        <w:rPr>
          <w:rFonts w:eastAsia="Batang"/>
          <w:iCs/>
          <w:color w:val="000000"/>
          <w:kern w:val="2"/>
          <w:sz w:val="20"/>
          <w:szCs w:val="20"/>
        </w:rPr>
      </w:pPr>
    </w:p>
    <w:p w14:paraId="5F079EB8" w14:textId="3357A3CC" w:rsidR="00F474AC" w:rsidRDefault="00F474AC" w:rsidP="00F474AC">
      <w:pPr>
        <w:pStyle w:val="Heading1"/>
        <w:jc w:val="both"/>
      </w:pPr>
      <w:r>
        <w:t>Cancellation Timeline</w:t>
      </w:r>
    </w:p>
    <w:p w14:paraId="0BF19D25" w14:textId="4F264811" w:rsidR="00F474AC" w:rsidRDefault="00F474AC" w:rsidP="00F474AC">
      <w:pPr>
        <w:jc w:val="both"/>
        <w:rPr>
          <w:rFonts w:eastAsia="Batang"/>
          <w:iCs/>
          <w:color w:val="000000"/>
          <w:kern w:val="2"/>
          <w:sz w:val="20"/>
          <w:szCs w:val="20"/>
        </w:rPr>
      </w:pPr>
    </w:p>
    <w:p w14:paraId="0AA793CA" w14:textId="1D44A4FE" w:rsidR="00F474AC" w:rsidRPr="00CC1A38" w:rsidRDefault="00F474AC" w:rsidP="00F474AC">
      <w:pPr>
        <w:jc w:val="both"/>
        <w:rPr>
          <w:rFonts w:eastAsia="Batang"/>
          <w:iCs/>
          <w:color w:val="000000"/>
          <w:kern w:val="2"/>
          <w:sz w:val="22"/>
          <w:szCs w:val="22"/>
        </w:rPr>
      </w:pPr>
      <w:r w:rsidRPr="00CC1A38">
        <w:rPr>
          <w:rFonts w:eastAsia="Batang"/>
          <w:iCs/>
          <w:color w:val="000000"/>
          <w:kern w:val="2"/>
          <w:sz w:val="22"/>
          <w:szCs w:val="22"/>
        </w:rPr>
        <w:t xml:space="preserve">The fourth issue has to do with the cancellation timeline i.e. the amount of time a UE has to cancel an ongoing transmission and prepare a new transmission. </w:t>
      </w:r>
    </w:p>
    <w:p w14:paraId="6D7A5413" w14:textId="08F858C3" w:rsidR="00F474AC" w:rsidRPr="00CC1A38" w:rsidRDefault="00F474AC" w:rsidP="00F474AC">
      <w:pPr>
        <w:jc w:val="both"/>
        <w:rPr>
          <w:rFonts w:eastAsia="Batang"/>
          <w:iCs/>
          <w:color w:val="000000"/>
          <w:kern w:val="2"/>
          <w:sz w:val="22"/>
          <w:szCs w:val="22"/>
        </w:rPr>
      </w:pPr>
    </w:p>
    <w:p w14:paraId="3A71EE0F" w14:textId="11230B78" w:rsidR="00F474AC" w:rsidRPr="00CC1A38" w:rsidRDefault="00F474AC" w:rsidP="00F474AC">
      <w:pPr>
        <w:jc w:val="both"/>
        <w:rPr>
          <w:rFonts w:eastAsia="Batang"/>
          <w:iCs/>
          <w:color w:val="000000"/>
          <w:kern w:val="2"/>
          <w:sz w:val="22"/>
          <w:szCs w:val="22"/>
        </w:rPr>
      </w:pPr>
      <w:r w:rsidRPr="00CC1A38">
        <w:rPr>
          <w:rFonts w:eastAsia="Batang"/>
          <w:iCs/>
          <w:color w:val="000000"/>
          <w:kern w:val="2"/>
          <w:sz w:val="22"/>
          <w:szCs w:val="22"/>
        </w:rPr>
        <w:t xml:space="preserve">The current agreement is as follows </w:t>
      </w:r>
      <w:r w:rsidRPr="00CC1A38">
        <w:rPr>
          <w:rFonts w:eastAsia="Batang"/>
          <w:iCs/>
          <w:color w:val="000000"/>
          <w:kern w:val="2"/>
          <w:sz w:val="22"/>
          <w:szCs w:val="22"/>
        </w:rPr>
        <w:fldChar w:fldCharType="begin"/>
      </w:r>
      <w:r w:rsidRPr="00CC1A38">
        <w:rPr>
          <w:rFonts w:eastAsia="Batang"/>
          <w:iCs/>
          <w:color w:val="000000"/>
          <w:kern w:val="2"/>
          <w:sz w:val="22"/>
          <w:szCs w:val="22"/>
        </w:rPr>
        <w:instrText xml:space="preserve"> REF _Ref37299081 \r \h </w:instrText>
      </w:r>
      <w:r w:rsidRPr="00CC1A38">
        <w:rPr>
          <w:rFonts w:eastAsia="Batang"/>
          <w:iCs/>
          <w:color w:val="000000"/>
          <w:kern w:val="2"/>
          <w:sz w:val="22"/>
          <w:szCs w:val="22"/>
        </w:rPr>
      </w:r>
      <w:r w:rsidR="00CC1A38">
        <w:rPr>
          <w:rFonts w:eastAsia="Batang"/>
          <w:iCs/>
          <w:color w:val="000000"/>
          <w:kern w:val="2"/>
          <w:sz w:val="22"/>
          <w:szCs w:val="22"/>
        </w:rPr>
        <w:instrText xml:space="preserve"> \* MERGEFORMAT </w:instrText>
      </w:r>
      <w:r w:rsidRPr="00CC1A38">
        <w:rPr>
          <w:rFonts w:eastAsia="Batang"/>
          <w:iCs/>
          <w:color w:val="000000"/>
          <w:kern w:val="2"/>
          <w:sz w:val="22"/>
          <w:szCs w:val="22"/>
        </w:rPr>
        <w:fldChar w:fldCharType="separate"/>
      </w:r>
      <w:r w:rsidR="00112818" w:rsidRPr="00CC1A38">
        <w:rPr>
          <w:rFonts w:eastAsia="Batang"/>
          <w:iCs/>
          <w:color w:val="000000"/>
          <w:kern w:val="2"/>
          <w:sz w:val="22"/>
          <w:szCs w:val="22"/>
        </w:rPr>
        <w:t>[2]</w:t>
      </w:r>
      <w:r w:rsidRPr="00CC1A38">
        <w:rPr>
          <w:rFonts w:eastAsia="Batang"/>
          <w:iCs/>
          <w:color w:val="000000"/>
          <w:kern w:val="2"/>
          <w:sz w:val="22"/>
          <w:szCs w:val="22"/>
        </w:rPr>
        <w:fldChar w:fldCharType="end"/>
      </w:r>
      <w:r w:rsidRPr="00CC1A38">
        <w:rPr>
          <w:rFonts w:eastAsia="Batang"/>
          <w:iCs/>
          <w:color w:val="000000"/>
          <w:kern w:val="2"/>
          <w:sz w:val="22"/>
          <w:szCs w:val="22"/>
        </w:rPr>
        <w:t>:</w:t>
      </w:r>
    </w:p>
    <w:p w14:paraId="508C73A1" w14:textId="373CDB1A" w:rsidR="00F474AC" w:rsidRPr="00CC1A38" w:rsidRDefault="00F474AC" w:rsidP="00F474AC">
      <w:pPr>
        <w:jc w:val="both"/>
        <w:rPr>
          <w:rFonts w:eastAsia="Batang"/>
          <w:iCs/>
          <w:color w:val="000000"/>
          <w:kern w:val="2"/>
          <w:sz w:val="22"/>
          <w:szCs w:val="22"/>
        </w:rPr>
      </w:pPr>
    </w:p>
    <w:p w14:paraId="07877AB8" w14:textId="77777777" w:rsidR="00F474AC" w:rsidRPr="00CC1A38" w:rsidRDefault="00F474AC" w:rsidP="00F474AC">
      <w:pPr>
        <w:numPr>
          <w:ilvl w:val="0"/>
          <w:numId w:val="24"/>
        </w:numPr>
        <w:jc w:val="both"/>
        <w:rPr>
          <w:rFonts w:eastAsia="Batang"/>
          <w:iCs/>
          <w:color w:val="000000"/>
          <w:kern w:val="2"/>
          <w:sz w:val="22"/>
          <w:szCs w:val="22"/>
        </w:rPr>
      </w:pPr>
      <w:r w:rsidRPr="00CC1A38">
        <w:rPr>
          <w:rFonts w:eastAsia="Batang"/>
          <w:iCs/>
          <w:color w:val="000000"/>
          <w:kern w:val="2"/>
          <w:sz w:val="22"/>
          <w:szCs w:val="22"/>
        </w:rPr>
        <w:lastRenderedPageBreak/>
        <w:t xml:space="preserve">UE is expected to cancel the low-priority UL transmission starting from </w:t>
      </w:r>
      <w:r w:rsidRPr="00CC1A38">
        <w:rPr>
          <w:rFonts w:eastAsia="Batang"/>
          <w:i/>
          <w:iCs/>
          <w:color w:val="000000"/>
          <w:kern w:val="2"/>
          <w:sz w:val="22"/>
          <w:szCs w:val="22"/>
        </w:rPr>
        <w:t>Tproc,2 +d1</w:t>
      </w:r>
      <w:r w:rsidRPr="00CC1A38">
        <w:rPr>
          <w:rFonts w:eastAsia="Batang"/>
          <w:iCs/>
          <w:color w:val="000000"/>
          <w:kern w:val="2"/>
          <w:sz w:val="22"/>
          <w:szCs w:val="22"/>
        </w:rPr>
        <w:t xml:space="preserve"> after the end of the last symbol of the PDCCH scheduling the high-priority transmission. </w:t>
      </w:r>
      <w:r w:rsidRPr="00CC1A38">
        <w:rPr>
          <w:rFonts w:eastAsia="Batang"/>
          <w:i/>
          <w:iCs/>
          <w:color w:val="000000"/>
          <w:kern w:val="2"/>
          <w:sz w:val="22"/>
          <w:szCs w:val="22"/>
        </w:rPr>
        <w:t>d1</w:t>
      </w:r>
      <w:r w:rsidRPr="00CC1A38">
        <w:rPr>
          <w:rFonts w:eastAsia="Batang"/>
          <w:iCs/>
          <w:color w:val="000000"/>
          <w:kern w:val="2"/>
          <w:sz w:val="22"/>
          <w:szCs w:val="22"/>
        </w:rPr>
        <w:t xml:space="preserve"> is time duration of 0, 1, or 2 symbols.</w:t>
      </w:r>
    </w:p>
    <w:p w14:paraId="737B8EF4" w14:textId="77777777" w:rsidR="00F474AC" w:rsidRPr="00CC1A38" w:rsidRDefault="00F474AC" w:rsidP="00F474AC">
      <w:pPr>
        <w:numPr>
          <w:ilvl w:val="1"/>
          <w:numId w:val="24"/>
        </w:numPr>
        <w:jc w:val="both"/>
        <w:rPr>
          <w:rFonts w:eastAsia="Batang"/>
          <w:iCs/>
          <w:color w:val="000000"/>
          <w:kern w:val="2"/>
          <w:sz w:val="22"/>
          <w:szCs w:val="22"/>
        </w:rPr>
      </w:pPr>
      <w:r w:rsidRPr="00CC1A38">
        <w:rPr>
          <w:rFonts w:eastAsia="Batang"/>
          <w:iCs/>
          <w:color w:val="000000"/>
          <w:kern w:val="2"/>
          <w:sz w:val="22"/>
          <w:szCs w:val="22"/>
        </w:rPr>
        <w:t>Tproc,2 corresponds to UE processing time capability for the carrier, and d1 is reported as a UE capability</w:t>
      </w:r>
    </w:p>
    <w:p w14:paraId="66280F20" w14:textId="77777777" w:rsidR="00F474AC" w:rsidRPr="00CC1A38" w:rsidRDefault="00F474AC" w:rsidP="00F474AC">
      <w:pPr>
        <w:numPr>
          <w:ilvl w:val="1"/>
          <w:numId w:val="24"/>
        </w:numPr>
        <w:jc w:val="both"/>
        <w:rPr>
          <w:rFonts w:eastAsia="Batang"/>
          <w:iCs/>
          <w:color w:val="000000"/>
          <w:kern w:val="2"/>
          <w:sz w:val="22"/>
          <w:szCs w:val="22"/>
        </w:rPr>
      </w:pPr>
      <w:r w:rsidRPr="00CC1A38">
        <w:rPr>
          <w:rFonts w:eastAsia="Batang"/>
          <w:iCs/>
          <w:color w:val="000000"/>
          <w:kern w:val="2"/>
          <w:sz w:val="22"/>
          <w:szCs w:val="22"/>
        </w:rPr>
        <w:t xml:space="preserve">The minimum processing time of the high priority channel is extended by d2 symbols.  </w:t>
      </w:r>
      <w:r w:rsidRPr="00CC1A38">
        <w:rPr>
          <w:rFonts w:eastAsia="Batang"/>
          <w:i/>
          <w:iCs/>
          <w:color w:val="000000"/>
          <w:kern w:val="2"/>
          <w:sz w:val="22"/>
          <w:szCs w:val="22"/>
        </w:rPr>
        <w:t>d2</w:t>
      </w:r>
      <w:r w:rsidRPr="00CC1A38">
        <w:rPr>
          <w:rFonts w:eastAsia="Batang"/>
          <w:iCs/>
          <w:color w:val="000000"/>
          <w:kern w:val="2"/>
          <w:sz w:val="22"/>
          <w:szCs w:val="22"/>
        </w:rPr>
        <w:t xml:space="preserve"> is time duration of 0, 1, or 2 symbols.</w:t>
      </w:r>
    </w:p>
    <w:p w14:paraId="29D93730" w14:textId="77777777" w:rsidR="00F474AC" w:rsidRPr="00CC1A38" w:rsidRDefault="00F474AC" w:rsidP="00F474AC">
      <w:pPr>
        <w:numPr>
          <w:ilvl w:val="2"/>
          <w:numId w:val="24"/>
        </w:numPr>
        <w:jc w:val="both"/>
        <w:rPr>
          <w:rFonts w:eastAsia="Batang"/>
          <w:iCs/>
          <w:color w:val="000000"/>
          <w:kern w:val="2"/>
          <w:sz w:val="22"/>
          <w:szCs w:val="22"/>
        </w:rPr>
      </w:pPr>
      <w:r w:rsidRPr="00CC1A38">
        <w:rPr>
          <w:rFonts w:eastAsia="Batang"/>
          <w:iCs/>
          <w:color w:val="000000"/>
          <w:kern w:val="2"/>
          <w:sz w:val="22"/>
          <w:szCs w:val="22"/>
        </w:rPr>
        <w:t>Overlapping condition is per repetition of the uplink transmission.</w:t>
      </w:r>
    </w:p>
    <w:p w14:paraId="0D26E9E2" w14:textId="3EBD7DA1" w:rsidR="00F474AC" w:rsidRPr="00CC1A38" w:rsidRDefault="00F474AC" w:rsidP="00F474AC">
      <w:pPr>
        <w:numPr>
          <w:ilvl w:val="1"/>
          <w:numId w:val="24"/>
        </w:numPr>
        <w:jc w:val="both"/>
        <w:rPr>
          <w:rFonts w:eastAsia="Batang"/>
          <w:iCs/>
          <w:color w:val="000000"/>
          <w:kern w:val="2"/>
          <w:sz w:val="22"/>
          <w:szCs w:val="22"/>
        </w:rPr>
      </w:pPr>
      <w:r w:rsidRPr="00CC1A38">
        <w:rPr>
          <w:rFonts w:eastAsia="Batang"/>
          <w:iCs/>
          <w:color w:val="000000"/>
          <w:kern w:val="2"/>
          <w:sz w:val="22"/>
          <w:szCs w:val="22"/>
        </w:rPr>
        <w:t>UE is not expected to be scheduled in the non-overlapped cancelled symbols.</w:t>
      </w:r>
    </w:p>
    <w:p w14:paraId="06896D85" w14:textId="5B3C67D1" w:rsidR="00F474AC" w:rsidRPr="00CC1A38" w:rsidRDefault="00F474AC" w:rsidP="00F474AC">
      <w:pPr>
        <w:jc w:val="both"/>
        <w:rPr>
          <w:rFonts w:eastAsia="Batang"/>
          <w:iCs/>
          <w:color w:val="000000"/>
          <w:kern w:val="2"/>
          <w:sz w:val="22"/>
          <w:szCs w:val="22"/>
        </w:rPr>
      </w:pPr>
    </w:p>
    <w:p w14:paraId="37679C76" w14:textId="7D8124D5" w:rsidR="00F474AC" w:rsidRPr="00CC1A38" w:rsidRDefault="00F474AC" w:rsidP="00F474AC">
      <w:pPr>
        <w:jc w:val="both"/>
        <w:rPr>
          <w:rFonts w:eastAsia="Batang"/>
          <w:iCs/>
          <w:color w:val="000000"/>
          <w:kern w:val="2"/>
          <w:sz w:val="22"/>
          <w:szCs w:val="22"/>
        </w:rPr>
      </w:pPr>
      <w:r w:rsidRPr="00CC1A38">
        <w:rPr>
          <w:rFonts w:eastAsia="Batang"/>
          <w:iCs/>
          <w:color w:val="000000"/>
          <w:kern w:val="2"/>
          <w:sz w:val="22"/>
          <w:szCs w:val="22"/>
        </w:rPr>
        <w:t xml:space="preserve">This is illustrated in </w:t>
      </w:r>
      <w:r w:rsidRPr="00CC1A38">
        <w:rPr>
          <w:rFonts w:eastAsia="Batang"/>
          <w:iCs/>
          <w:color w:val="000000"/>
          <w:kern w:val="2"/>
          <w:sz w:val="22"/>
          <w:szCs w:val="22"/>
        </w:rPr>
        <w:fldChar w:fldCharType="begin"/>
      </w:r>
      <w:r w:rsidRPr="00CC1A38">
        <w:rPr>
          <w:rFonts w:eastAsia="Batang"/>
          <w:iCs/>
          <w:color w:val="000000"/>
          <w:kern w:val="2"/>
          <w:sz w:val="22"/>
          <w:szCs w:val="22"/>
        </w:rPr>
        <w:instrText xml:space="preserve"> REF _Ref37298285 \h  \* MERGEFORMAT </w:instrText>
      </w:r>
      <w:r w:rsidRPr="00CC1A38">
        <w:rPr>
          <w:rFonts w:eastAsia="Batang"/>
          <w:iCs/>
          <w:color w:val="000000"/>
          <w:kern w:val="2"/>
          <w:sz w:val="22"/>
          <w:szCs w:val="22"/>
        </w:rPr>
      </w:r>
      <w:r w:rsidRPr="00CC1A38">
        <w:rPr>
          <w:rFonts w:eastAsia="Batang"/>
          <w:iCs/>
          <w:color w:val="000000"/>
          <w:kern w:val="2"/>
          <w:sz w:val="22"/>
          <w:szCs w:val="22"/>
        </w:rPr>
        <w:fldChar w:fldCharType="separate"/>
      </w:r>
      <w:r w:rsidR="00112818" w:rsidRPr="00CC1A38">
        <w:rPr>
          <w:rFonts w:eastAsia="Batang"/>
          <w:iCs/>
          <w:color w:val="000000"/>
          <w:kern w:val="2"/>
          <w:sz w:val="22"/>
          <w:szCs w:val="22"/>
        </w:rPr>
        <w:t>Figure 2</w:t>
      </w:r>
      <w:r w:rsidRPr="00CC1A38">
        <w:rPr>
          <w:rFonts w:eastAsia="Batang"/>
          <w:iCs/>
          <w:color w:val="000000"/>
          <w:kern w:val="2"/>
          <w:sz w:val="22"/>
          <w:szCs w:val="22"/>
        </w:rPr>
        <w:fldChar w:fldCharType="end"/>
      </w:r>
    </w:p>
    <w:p w14:paraId="34AE58B3" w14:textId="39D93BB3" w:rsidR="00F474AC" w:rsidRDefault="00F474AC" w:rsidP="00F474AC">
      <w:pPr>
        <w:jc w:val="both"/>
        <w:rPr>
          <w:rFonts w:eastAsia="Batang"/>
          <w:iCs/>
          <w:color w:val="000000"/>
          <w:kern w:val="2"/>
          <w:sz w:val="20"/>
          <w:szCs w:val="20"/>
        </w:rPr>
      </w:pPr>
    </w:p>
    <w:p w14:paraId="386E40D8" w14:textId="311893D6" w:rsidR="00F474AC" w:rsidRDefault="00F474AC" w:rsidP="00F474AC">
      <w:pPr>
        <w:keepNext/>
        <w:jc w:val="center"/>
      </w:pPr>
      <w:r w:rsidRPr="00F474AC">
        <w:rPr>
          <w:noProof/>
        </w:rPr>
        <w:drawing>
          <wp:inline distT="0" distB="0" distL="0" distR="0" wp14:anchorId="16EC4B3E" wp14:editId="782B3903">
            <wp:extent cx="3466147" cy="800826"/>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75263" cy="802932"/>
                    </a:xfrm>
                    <a:prstGeom prst="rect">
                      <a:avLst/>
                    </a:prstGeom>
                  </pic:spPr>
                </pic:pic>
              </a:graphicData>
            </a:graphic>
          </wp:inline>
        </w:drawing>
      </w:r>
    </w:p>
    <w:p w14:paraId="5DD4229C" w14:textId="5A2F4E92" w:rsidR="00F474AC" w:rsidRDefault="00F474AC" w:rsidP="00F474AC">
      <w:pPr>
        <w:pStyle w:val="Caption"/>
        <w:rPr>
          <w:rFonts w:eastAsia="Batang"/>
          <w:iCs/>
          <w:color w:val="000000"/>
          <w:kern w:val="2"/>
          <w:sz w:val="20"/>
          <w:szCs w:val="20"/>
        </w:rPr>
      </w:pPr>
      <w:bookmarkStart w:id="1" w:name="_Ref37298285"/>
      <w:r>
        <w:t xml:space="preserve">Figure </w:t>
      </w:r>
      <w:fldSimple w:instr=" SEQ Figure \* ARABIC ">
        <w:r w:rsidR="00112818">
          <w:rPr>
            <w:noProof/>
          </w:rPr>
          <w:t>2</w:t>
        </w:r>
      </w:fldSimple>
      <w:bookmarkEnd w:id="1"/>
      <w:r>
        <w:t>: timeline for intra-UE prioritization</w:t>
      </w:r>
    </w:p>
    <w:p w14:paraId="26AA8BE0" w14:textId="082F9840" w:rsidR="00F474AC" w:rsidRPr="00CC1A38" w:rsidRDefault="00F474AC" w:rsidP="00F474AC">
      <w:pPr>
        <w:jc w:val="both"/>
        <w:rPr>
          <w:rFonts w:eastAsia="Batang"/>
          <w:iCs/>
          <w:color w:val="000000"/>
          <w:kern w:val="2"/>
          <w:sz w:val="22"/>
          <w:szCs w:val="22"/>
        </w:rPr>
      </w:pPr>
      <w:r w:rsidRPr="00CC1A38">
        <w:rPr>
          <w:rFonts w:eastAsia="Batang"/>
          <w:iCs/>
          <w:color w:val="000000"/>
          <w:kern w:val="2"/>
          <w:sz w:val="22"/>
          <w:szCs w:val="22"/>
        </w:rPr>
        <w:t xml:space="preserve">It is necessary for the high priority transmission to start after the low priority transmission. As such, either d2 &gt; d1 or the high priority transmission should be sent at least </w:t>
      </w:r>
      <w:r w:rsidR="00104EEB" w:rsidRPr="00CC1A38">
        <w:rPr>
          <w:rFonts w:eastAsia="Batang"/>
          <w:i/>
          <w:color w:val="000000"/>
          <w:kern w:val="2"/>
          <w:sz w:val="22"/>
          <w:szCs w:val="22"/>
        </w:rPr>
        <w:t>T</w:t>
      </w:r>
      <w:r w:rsidRPr="00CC1A38">
        <w:rPr>
          <w:rFonts w:eastAsia="Batang"/>
          <w:i/>
          <w:color w:val="000000"/>
          <w:kern w:val="2"/>
          <w:sz w:val="22"/>
          <w:szCs w:val="22"/>
        </w:rPr>
        <w:t>proc,2 + max(d1,d2)</w:t>
      </w:r>
      <w:r w:rsidRPr="00CC1A38">
        <w:rPr>
          <w:rFonts w:eastAsia="Batang"/>
          <w:iCs/>
          <w:color w:val="000000"/>
          <w:kern w:val="2"/>
          <w:sz w:val="22"/>
          <w:szCs w:val="22"/>
        </w:rPr>
        <w:t xml:space="preserve"> to ensure that it is not interfered with by the low priority transmission. Alternatively, it shou</w:t>
      </w:r>
      <w:r w:rsidR="00104EEB" w:rsidRPr="00CC1A38">
        <w:rPr>
          <w:rFonts w:eastAsia="Batang"/>
          <w:iCs/>
          <w:color w:val="000000"/>
          <w:kern w:val="2"/>
          <w:sz w:val="22"/>
          <w:szCs w:val="22"/>
        </w:rPr>
        <w:t>l</w:t>
      </w:r>
      <w:r w:rsidRPr="00CC1A38">
        <w:rPr>
          <w:rFonts w:eastAsia="Batang"/>
          <w:iCs/>
          <w:color w:val="000000"/>
          <w:kern w:val="2"/>
          <w:sz w:val="22"/>
          <w:szCs w:val="22"/>
        </w:rPr>
        <w:t xml:space="preserve">d be mandated that the UE </w:t>
      </w:r>
      <w:r w:rsidR="00104EEB" w:rsidRPr="00CC1A38">
        <w:rPr>
          <w:rFonts w:eastAsia="Batang"/>
          <w:iCs/>
          <w:color w:val="000000"/>
          <w:kern w:val="2"/>
          <w:sz w:val="22"/>
          <w:szCs w:val="22"/>
        </w:rPr>
        <w:t xml:space="preserve">is not expected to be scheduled </w:t>
      </w:r>
      <w:r w:rsidRPr="00CC1A38">
        <w:rPr>
          <w:rFonts w:eastAsia="Batang"/>
          <w:iCs/>
          <w:color w:val="000000"/>
          <w:kern w:val="2"/>
          <w:sz w:val="22"/>
          <w:szCs w:val="22"/>
        </w:rPr>
        <w:t>to transmit before the low priority transmission is completely stopped.</w:t>
      </w:r>
    </w:p>
    <w:p w14:paraId="612B5226" w14:textId="726CFFC2" w:rsidR="00F474AC" w:rsidRPr="00CC1A38" w:rsidRDefault="00F474AC" w:rsidP="00F474AC">
      <w:pPr>
        <w:jc w:val="both"/>
        <w:rPr>
          <w:rFonts w:eastAsia="Batang"/>
          <w:iCs/>
          <w:color w:val="000000"/>
          <w:kern w:val="2"/>
          <w:sz w:val="22"/>
          <w:szCs w:val="22"/>
        </w:rPr>
      </w:pPr>
    </w:p>
    <w:p w14:paraId="79142F8E" w14:textId="3E53CEFD" w:rsidR="00F474AC" w:rsidRPr="00CC1A38" w:rsidRDefault="00F474AC" w:rsidP="00F474AC">
      <w:pPr>
        <w:jc w:val="both"/>
        <w:rPr>
          <w:rFonts w:eastAsia="Batang"/>
          <w:i/>
          <w:color w:val="000000"/>
          <w:kern w:val="2"/>
          <w:sz w:val="22"/>
          <w:szCs w:val="22"/>
        </w:rPr>
      </w:pPr>
      <w:r w:rsidRPr="00CC1A38">
        <w:rPr>
          <w:rFonts w:eastAsia="Batang"/>
          <w:b/>
          <w:bCs/>
          <w:i/>
          <w:color w:val="000000"/>
          <w:kern w:val="2"/>
          <w:sz w:val="22"/>
          <w:szCs w:val="22"/>
        </w:rPr>
        <w:t>Proposal 4:</w:t>
      </w:r>
      <w:r w:rsidRPr="00CC1A38">
        <w:rPr>
          <w:rFonts w:eastAsia="Batang"/>
          <w:i/>
          <w:color w:val="000000"/>
          <w:kern w:val="2"/>
          <w:sz w:val="22"/>
          <w:szCs w:val="22"/>
        </w:rPr>
        <w:t xml:space="preserve"> the gNB should not  schedule a UE to transmit a</w:t>
      </w:r>
      <w:r w:rsidR="00104EEB" w:rsidRPr="00CC1A38">
        <w:rPr>
          <w:rFonts w:eastAsia="Batang"/>
          <w:i/>
          <w:color w:val="000000"/>
          <w:kern w:val="2"/>
          <w:sz w:val="22"/>
          <w:szCs w:val="22"/>
        </w:rPr>
        <w:t xml:space="preserve"> high priority transmission </w:t>
      </w:r>
      <w:r w:rsidRPr="00CC1A38">
        <w:rPr>
          <w:rFonts w:eastAsia="Batang"/>
          <w:i/>
          <w:color w:val="000000"/>
          <w:kern w:val="2"/>
          <w:sz w:val="22"/>
          <w:szCs w:val="22"/>
        </w:rPr>
        <w:t xml:space="preserve"> before the low priority transmission is completely stopped.</w:t>
      </w:r>
    </w:p>
    <w:p w14:paraId="56E7115F" w14:textId="66695202" w:rsidR="00F474AC" w:rsidRDefault="00F474AC" w:rsidP="00F474AC">
      <w:pPr>
        <w:jc w:val="both"/>
        <w:rPr>
          <w:rFonts w:eastAsia="Batang"/>
          <w:i/>
          <w:color w:val="000000"/>
          <w:kern w:val="2"/>
          <w:sz w:val="20"/>
          <w:szCs w:val="20"/>
        </w:rPr>
      </w:pPr>
    </w:p>
    <w:p w14:paraId="717C1128" w14:textId="3FAB2417" w:rsidR="00104EEB" w:rsidRDefault="00104EEB" w:rsidP="00F474AC">
      <w:pPr>
        <w:jc w:val="both"/>
        <w:rPr>
          <w:rFonts w:eastAsia="Batang"/>
          <w:i/>
          <w:color w:val="000000"/>
          <w:kern w:val="2"/>
          <w:sz w:val="20"/>
          <w:szCs w:val="20"/>
        </w:rPr>
      </w:pPr>
    </w:p>
    <w:p w14:paraId="0FBC5E82" w14:textId="59E0B4CB" w:rsidR="00104EEB" w:rsidRDefault="00104EEB" w:rsidP="00104EEB">
      <w:pPr>
        <w:pStyle w:val="Heading1"/>
        <w:jc w:val="both"/>
      </w:pPr>
      <w:r>
        <w:t>Uplink/Downlink Symbol Interpretation</w:t>
      </w:r>
    </w:p>
    <w:p w14:paraId="58AB84E8" w14:textId="1565F008" w:rsidR="00104EEB" w:rsidRPr="00CC1A38" w:rsidRDefault="00104EEB" w:rsidP="00F474AC">
      <w:pPr>
        <w:jc w:val="both"/>
        <w:rPr>
          <w:rFonts w:eastAsia="Batang"/>
          <w:iCs/>
          <w:color w:val="000000"/>
          <w:kern w:val="2"/>
          <w:sz w:val="22"/>
          <w:szCs w:val="22"/>
        </w:rPr>
      </w:pPr>
      <w:r w:rsidRPr="00CC1A38">
        <w:rPr>
          <w:rFonts w:eastAsia="Batang"/>
          <w:iCs/>
          <w:color w:val="000000"/>
          <w:kern w:val="2"/>
          <w:sz w:val="22"/>
          <w:szCs w:val="22"/>
        </w:rPr>
        <w:t>In RAN1 #99, the following agreement was made</w:t>
      </w:r>
    </w:p>
    <w:p w14:paraId="02B62DFD" w14:textId="3EE50264" w:rsidR="00104EEB" w:rsidRPr="00CC1A38" w:rsidRDefault="00104EEB" w:rsidP="00F474AC">
      <w:pPr>
        <w:jc w:val="both"/>
        <w:rPr>
          <w:rFonts w:eastAsia="Batang"/>
          <w:iCs/>
          <w:color w:val="000000"/>
          <w:kern w:val="2"/>
          <w:sz w:val="22"/>
          <w:szCs w:val="22"/>
        </w:rPr>
      </w:pPr>
    </w:p>
    <w:tbl>
      <w:tblPr>
        <w:tblStyle w:val="TableGrid"/>
        <w:tblW w:w="0" w:type="auto"/>
        <w:tblLook w:val="04A0" w:firstRow="1" w:lastRow="0" w:firstColumn="1" w:lastColumn="0" w:noHBand="0" w:noVBand="1"/>
      </w:tblPr>
      <w:tblGrid>
        <w:gridCol w:w="9010"/>
      </w:tblGrid>
      <w:tr w:rsidR="00104EEB" w:rsidRPr="00CC1A38" w14:paraId="75F44E80" w14:textId="77777777" w:rsidTr="00104EEB">
        <w:tc>
          <w:tcPr>
            <w:tcW w:w="9010" w:type="dxa"/>
          </w:tcPr>
          <w:p w14:paraId="387486A7" w14:textId="77777777" w:rsidR="00104EEB" w:rsidRPr="00CC1A38" w:rsidRDefault="00104EEB" w:rsidP="00104EEB">
            <w:pPr>
              <w:rPr>
                <w:sz w:val="22"/>
                <w:szCs w:val="22"/>
                <w:highlight w:val="green"/>
              </w:rPr>
            </w:pPr>
            <w:r w:rsidRPr="00CC1A38">
              <w:rPr>
                <w:sz w:val="22"/>
                <w:szCs w:val="22"/>
                <w:highlight w:val="green"/>
              </w:rPr>
              <w:t>Agreement</w:t>
            </w:r>
          </w:p>
          <w:p w14:paraId="695E92B3" w14:textId="77777777" w:rsidR="00104EEB" w:rsidRPr="00CC1A38" w:rsidRDefault="00104EEB" w:rsidP="00104EEB">
            <w:pPr>
              <w:rPr>
                <w:sz w:val="22"/>
                <w:szCs w:val="22"/>
              </w:rPr>
            </w:pPr>
            <w:r w:rsidRPr="00CC1A38">
              <w:rPr>
                <w:sz w:val="22"/>
                <w:szCs w:val="22"/>
              </w:rPr>
              <w:t xml:space="preserve">When a high-priority UL transmission overlaps with a low-priority UL transmission in a slot, </w:t>
            </w:r>
          </w:p>
          <w:p w14:paraId="01C176B9" w14:textId="663E48F1" w:rsidR="00104EEB" w:rsidRPr="00CC1A38" w:rsidRDefault="00104EEB" w:rsidP="00104EEB">
            <w:pPr>
              <w:pStyle w:val="ListParagraph"/>
              <w:numPr>
                <w:ilvl w:val="0"/>
                <w:numId w:val="25"/>
              </w:numPr>
              <w:overflowPunct w:val="0"/>
              <w:autoSpaceDE w:val="0"/>
              <w:autoSpaceDN w:val="0"/>
              <w:adjustRightInd w:val="0"/>
              <w:spacing w:after="180"/>
              <w:ind w:leftChars="0"/>
              <w:contextualSpacing/>
              <w:textAlignment w:val="baseline"/>
              <w:rPr>
                <w:iCs/>
                <w:color w:val="000000"/>
                <w:kern w:val="2"/>
                <w:sz w:val="22"/>
                <w:szCs w:val="22"/>
              </w:rPr>
            </w:pPr>
            <w:r w:rsidRPr="00CC1A38">
              <w:rPr>
                <w:sz w:val="22"/>
                <w:szCs w:val="22"/>
                <w:lang w:eastAsia="zh-CN"/>
              </w:rPr>
              <w:t xml:space="preserve">The UE is not expected to be scheduled to transmit in the non-overlapping </w:t>
            </w:r>
            <w:proofErr w:type="spellStart"/>
            <w:r w:rsidRPr="00CC1A38">
              <w:rPr>
                <w:sz w:val="22"/>
                <w:szCs w:val="22"/>
                <w:lang w:eastAsia="zh-CN"/>
              </w:rPr>
              <w:t>canceled</w:t>
            </w:r>
            <w:proofErr w:type="spellEnd"/>
            <w:r w:rsidRPr="00CC1A38">
              <w:rPr>
                <w:sz w:val="22"/>
                <w:szCs w:val="22"/>
                <w:lang w:eastAsia="zh-CN"/>
              </w:rPr>
              <w:t xml:space="preserve"> symbols</w:t>
            </w:r>
          </w:p>
        </w:tc>
      </w:tr>
    </w:tbl>
    <w:p w14:paraId="72997C3C" w14:textId="77777777" w:rsidR="00104EEB" w:rsidRPr="00CC1A38" w:rsidRDefault="00104EEB" w:rsidP="00F474AC">
      <w:pPr>
        <w:jc w:val="both"/>
        <w:rPr>
          <w:rFonts w:eastAsia="Batang"/>
          <w:iCs/>
          <w:color w:val="000000"/>
          <w:kern w:val="2"/>
          <w:sz w:val="22"/>
          <w:szCs w:val="22"/>
        </w:rPr>
      </w:pPr>
    </w:p>
    <w:p w14:paraId="60D8AC36" w14:textId="323890CD" w:rsidR="00104EEB" w:rsidRPr="00CC1A38" w:rsidRDefault="00104EEB" w:rsidP="00F474AC">
      <w:pPr>
        <w:jc w:val="both"/>
        <w:rPr>
          <w:rFonts w:eastAsia="Batang"/>
          <w:iCs/>
          <w:color w:val="000000"/>
          <w:kern w:val="2"/>
          <w:sz w:val="22"/>
          <w:szCs w:val="22"/>
        </w:rPr>
      </w:pPr>
      <w:r w:rsidRPr="00CC1A38">
        <w:rPr>
          <w:rFonts w:eastAsia="Batang"/>
          <w:iCs/>
          <w:color w:val="000000"/>
          <w:kern w:val="2"/>
          <w:sz w:val="22"/>
          <w:szCs w:val="22"/>
        </w:rPr>
        <w:t xml:space="preserve">It may be possible that a symbol in the non-overlapped cancelled resource may be changed from uplink to downlink and require that the UE perform a switch from transmit to receive even though it was supposed to be in transmit mode for the entire duration of the original transmission. In one example, a cell specific RRC configuration could indicate a symbol as flexible. A lower priority signal e.g. a CSI-RS may be configured on one of the flexible symbols, meaning that if the symbol is not explicitly configured or is configured as a downlink symbol, the gNB may </w:t>
      </w:r>
      <w:r w:rsidR="00112818" w:rsidRPr="00CC1A38">
        <w:rPr>
          <w:rFonts w:eastAsia="Batang"/>
          <w:iCs/>
          <w:color w:val="000000"/>
          <w:kern w:val="2"/>
          <w:sz w:val="22"/>
          <w:szCs w:val="22"/>
        </w:rPr>
        <w:t>transmit</w:t>
      </w:r>
      <w:r w:rsidRPr="00CC1A38">
        <w:rPr>
          <w:rFonts w:eastAsia="Batang"/>
          <w:iCs/>
          <w:color w:val="000000"/>
          <w:kern w:val="2"/>
          <w:sz w:val="22"/>
          <w:szCs w:val="22"/>
        </w:rPr>
        <w:t xml:space="preserve"> the CSI-RS signal and the UE should </w:t>
      </w:r>
      <w:r w:rsidR="00112818" w:rsidRPr="00CC1A38">
        <w:rPr>
          <w:rFonts w:eastAsia="Batang"/>
          <w:iCs/>
          <w:color w:val="000000"/>
          <w:kern w:val="2"/>
          <w:sz w:val="22"/>
          <w:szCs w:val="22"/>
        </w:rPr>
        <w:t>measure it</w:t>
      </w:r>
      <w:r w:rsidRPr="00CC1A38">
        <w:rPr>
          <w:rFonts w:eastAsia="Batang"/>
          <w:iCs/>
          <w:color w:val="000000"/>
          <w:kern w:val="2"/>
          <w:sz w:val="22"/>
          <w:szCs w:val="22"/>
        </w:rPr>
        <w:t>. In the case that this flexible symbol is in the non-overlapped cancelled resource, the UE behavior needs to be clarified.</w:t>
      </w:r>
      <w:r w:rsidR="00112818" w:rsidRPr="00CC1A38">
        <w:rPr>
          <w:rFonts w:eastAsia="Batang"/>
          <w:iCs/>
          <w:color w:val="000000"/>
          <w:kern w:val="2"/>
          <w:sz w:val="22"/>
          <w:szCs w:val="22"/>
        </w:rPr>
        <w:t xml:space="preserve"> The two options are that the UE goes through with the measurement or the UE ignores it and assumes that all the symbols are uplink.</w:t>
      </w:r>
      <w:r w:rsidRPr="00CC1A38">
        <w:rPr>
          <w:rFonts w:eastAsia="Batang"/>
          <w:iCs/>
          <w:color w:val="000000"/>
          <w:kern w:val="2"/>
          <w:sz w:val="22"/>
          <w:szCs w:val="22"/>
        </w:rPr>
        <w:t xml:space="preserve"> This is illustrated in </w:t>
      </w:r>
      <w:r w:rsidRPr="00CC1A38">
        <w:rPr>
          <w:rFonts w:eastAsia="Batang"/>
          <w:iCs/>
          <w:color w:val="000000"/>
          <w:kern w:val="2"/>
          <w:sz w:val="22"/>
          <w:szCs w:val="22"/>
        </w:rPr>
        <w:fldChar w:fldCharType="begin"/>
      </w:r>
      <w:r w:rsidRPr="00CC1A38">
        <w:rPr>
          <w:rFonts w:eastAsia="Batang"/>
          <w:iCs/>
          <w:color w:val="000000"/>
          <w:kern w:val="2"/>
          <w:sz w:val="22"/>
          <w:szCs w:val="22"/>
        </w:rPr>
        <w:instrText xml:space="preserve"> REF _Ref37431779 \h  \* MERGEFORMAT </w:instrText>
      </w:r>
      <w:r w:rsidRPr="00CC1A38">
        <w:rPr>
          <w:rFonts w:eastAsia="Batang"/>
          <w:iCs/>
          <w:color w:val="000000"/>
          <w:kern w:val="2"/>
          <w:sz w:val="22"/>
          <w:szCs w:val="22"/>
        </w:rPr>
      </w:r>
      <w:r w:rsidRPr="00CC1A38">
        <w:rPr>
          <w:rFonts w:eastAsia="Batang"/>
          <w:iCs/>
          <w:color w:val="000000"/>
          <w:kern w:val="2"/>
          <w:sz w:val="22"/>
          <w:szCs w:val="22"/>
        </w:rPr>
        <w:fldChar w:fldCharType="separate"/>
      </w:r>
      <w:r w:rsidR="00112818" w:rsidRPr="00CC1A38">
        <w:rPr>
          <w:sz w:val="22"/>
          <w:szCs w:val="22"/>
        </w:rPr>
        <w:t xml:space="preserve">Figure </w:t>
      </w:r>
      <w:r w:rsidR="00112818" w:rsidRPr="00CC1A38">
        <w:rPr>
          <w:noProof/>
          <w:sz w:val="22"/>
          <w:szCs w:val="22"/>
        </w:rPr>
        <w:t>3</w:t>
      </w:r>
      <w:r w:rsidRPr="00CC1A38">
        <w:rPr>
          <w:rFonts w:eastAsia="Batang"/>
          <w:iCs/>
          <w:color w:val="000000"/>
          <w:kern w:val="2"/>
          <w:sz w:val="22"/>
          <w:szCs w:val="22"/>
        </w:rPr>
        <w:fldChar w:fldCharType="end"/>
      </w:r>
      <w:r w:rsidRPr="00CC1A38">
        <w:rPr>
          <w:rFonts w:eastAsia="Batang"/>
          <w:iCs/>
          <w:color w:val="000000"/>
          <w:kern w:val="2"/>
          <w:sz w:val="22"/>
          <w:szCs w:val="22"/>
        </w:rPr>
        <w:t>.</w:t>
      </w:r>
    </w:p>
    <w:p w14:paraId="42887A9B" w14:textId="08D4543F" w:rsidR="00104EEB" w:rsidRDefault="00104EEB" w:rsidP="00F474AC">
      <w:pPr>
        <w:jc w:val="both"/>
        <w:rPr>
          <w:rFonts w:eastAsia="Batang"/>
          <w:iCs/>
          <w:color w:val="000000"/>
          <w:kern w:val="2"/>
          <w:sz w:val="22"/>
          <w:szCs w:val="22"/>
        </w:rPr>
      </w:pPr>
    </w:p>
    <w:p w14:paraId="54B09E05" w14:textId="77777777" w:rsidR="00104EEB" w:rsidRDefault="00104EEB" w:rsidP="00F474AC">
      <w:pPr>
        <w:jc w:val="both"/>
        <w:rPr>
          <w:rFonts w:eastAsia="Batang"/>
          <w:i/>
          <w:color w:val="000000"/>
          <w:kern w:val="2"/>
          <w:sz w:val="20"/>
          <w:szCs w:val="20"/>
        </w:rPr>
      </w:pPr>
    </w:p>
    <w:p w14:paraId="3980EC15" w14:textId="77777777" w:rsidR="00104EEB" w:rsidRDefault="00104EEB" w:rsidP="00104EEB">
      <w:pPr>
        <w:keepNext/>
        <w:jc w:val="center"/>
      </w:pPr>
      <w:r w:rsidRPr="00104EEB">
        <w:rPr>
          <w:rFonts w:eastAsia="Batang"/>
          <w:i/>
          <w:noProof/>
          <w:color w:val="000000"/>
          <w:kern w:val="2"/>
          <w:sz w:val="20"/>
          <w:szCs w:val="20"/>
        </w:rPr>
        <w:lastRenderedPageBreak/>
        <w:drawing>
          <wp:inline distT="0" distB="0" distL="0" distR="0" wp14:anchorId="04A12D20" wp14:editId="60184C2A">
            <wp:extent cx="5040659" cy="1952368"/>
            <wp:effectExtent l="0" t="0" r="1270" b="3810"/>
            <wp:docPr id="3" name="Picture 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60486" cy="1960047"/>
                    </a:xfrm>
                    <a:prstGeom prst="rect">
                      <a:avLst/>
                    </a:prstGeom>
                  </pic:spPr>
                </pic:pic>
              </a:graphicData>
            </a:graphic>
          </wp:inline>
        </w:drawing>
      </w:r>
    </w:p>
    <w:p w14:paraId="4E6227BF" w14:textId="2A59C44C" w:rsidR="00104EEB" w:rsidRDefault="00104EEB" w:rsidP="00104EEB">
      <w:pPr>
        <w:pStyle w:val="Caption"/>
        <w:rPr>
          <w:rFonts w:eastAsia="Batang"/>
          <w:i/>
          <w:color w:val="000000"/>
          <w:kern w:val="2"/>
          <w:sz w:val="20"/>
          <w:szCs w:val="20"/>
        </w:rPr>
      </w:pPr>
      <w:bookmarkStart w:id="2" w:name="_Ref37431779"/>
      <w:r>
        <w:t xml:space="preserve">Figure </w:t>
      </w:r>
      <w:r w:rsidR="00C479DD">
        <w:fldChar w:fldCharType="begin"/>
      </w:r>
      <w:r w:rsidR="00C479DD">
        <w:instrText xml:space="preserve"> SEQ Figure \* ARABIC </w:instrText>
      </w:r>
      <w:r w:rsidR="00C479DD">
        <w:fldChar w:fldCharType="separate"/>
      </w:r>
      <w:r w:rsidR="00112818">
        <w:rPr>
          <w:noProof/>
        </w:rPr>
        <w:t>3</w:t>
      </w:r>
      <w:r w:rsidR="00C479DD">
        <w:rPr>
          <w:noProof/>
        </w:rPr>
        <w:fldChar w:fldCharType="end"/>
      </w:r>
      <w:bookmarkEnd w:id="2"/>
      <w:r>
        <w:t>: Example of non-overlapped cancelled resource with CSI-RS</w:t>
      </w:r>
    </w:p>
    <w:p w14:paraId="4721C8F6" w14:textId="0FC37D72" w:rsidR="00104EEB" w:rsidRPr="002047D4" w:rsidRDefault="00104EEB" w:rsidP="00104EEB">
      <w:pPr>
        <w:jc w:val="both"/>
        <w:rPr>
          <w:rFonts w:eastAsia="Batang"/>
          <w:color w:val="000000"/>
          <w:kern w:val="2"/>
          <w:sz w:val="22"/>
          <w:szCs w:val="22"/>
        </w:rPr>
      </w:pPr>
      <w:r w:rsidRPr="002047D4">
        <w:rPr>
          <w:rFonts w:eastAsia="Batang"/>
          <w:color w:val="000000"/>
          <w:kern w:val="2"/>
          <w:sz w:val="22"/>
          <w:szCs w:val="22"/>
        </w:rPr>
        <w:t xml:space="preserve">When a scheduled </w:t>
      </w:r>
      <w:r w:rsidR="00112818">
        <w:rPr>
          <w:rFonts w:eastAsia="Batang"/>
          <w:color w:val="000000"/>
          <w:kern w:val="2"/>
          <w:sz w:val="22"/>
          <w:szCs w:val="22"/>
        </w:rPr>
        <w:t xml:space="preserve">low </w:t>
      </w:r>
      <w:r w:rsidR="00C479DD">
        <w:rPr>
          <w:rFonts w:eastAsia="Batang"/>
          <w:color w:val="000000"/>
          <w:kern w:val="2"/>
          <w:sz w:val="22"/>
          <w:szCs w:val="22"/>
        </w:rPr>
        <w:t>priority</w:t>
      </w:r>
      <w:r w:rsidR="00112818">
        <w:rPr>
          <w:rFonts w:eastAsia="Batang"/>
          <w:color w:val="000000"/>
          <w:kern w:val="2"/>
          <w:sz w:val="22"/>
          <w:szCs w:val="22"/>
        </w:rPr>
        <w:t xml:space="preserve"> </w:t>
      </w:r>
      <w:r w:rsidRPr="002047D4">
        <w:rPr>
          <w:rFonts w:eastAsia="Batang"/>
          <w:color w:val="000000"/>
          <w:kern w:val="2"/>
          <w:sz w:val="22"/>
          <w:szCs w:val="22"/>
        </w:rPr>
        <w:t xml:space="preserve">UL transmission from a UE is </w:t>
      </w:r>
      <w:r>
        <w:rPr>
          <w:rFonts w:eastAsia="Batang"/>
          <w:color w:val="000000"/>
          <w:kern w:val="2"/>
          <w:sz w:val="22"/>
          <w:szCs w:val="22"/>
        </w:rPr>
        <w:t>pre-empted by a high priority transmission</w:t>
      </w:r>
      <w:r w:rsidR="00112818">
        <w:rPr>
          <w:rFonts w:eastAsia="Batang"/>
          <w:color w:val="000000"/>
          <w:kern w:val="2"/>
          <w:sz w:val="22"/>
          <w:szCs w:val="22"/>
        </w:rPr>
        <w:t xml:space="preserve"> from the same UE</w:t>
      </w:r>
      <w:r w:rsidRPr="002047D4">
        <w:rPr>
          <w:rFonts w:eastAsia="Batang"/>
          <w:color w:val="000000"/>
          <w:kern w:val="2"/>
          <w:sz w:val="22"/>
          <w:szCs w:val="22"/>
        </w:rPr>
        <w:t xml:space="preserve">, the UE </w:t>
      </w:r>
      <w:r w:rsidR="00112818">
        <w:rPr>
          <w:rFonts w:eastAsia="Batang"/>
          <w:color w:val="000000"/>
          <w:kern w:val="2"/>
          <w:sz w:val="22"/>
          <w:szCs w:val="22"/>
        </w:rPr>
        <w:t>should treat</w:t>
      </w:r>
      <w:r w:rsidRPr="002047D4">
        <w:rPr>
          <w:rFonts w:eastAsia="Batang"/>
          <w:color w:val="000000"/>
          <w:kern w:val="2"/>
          <w:sz w:val="22"/>
          <w:szCs w:val="22"/>
        </w:rPr>
        <w:t xml:space="preserve"> the rest of the </w:t>
      </w:r>
      <w:r>
        <w:rPr>
          <w:rFonts w:eastAsia="Batang"/>
          <w:color w:val="000000"/>
          <w:kern w:val="2"/>
          <w:sz w:val="22"/>
          <w:szCs w:val="22"/>
        </w:rPr>
        <w:t xml:space="preserve">non-overlapped cancelled </w:t>
      </w:r>
      <w:r w:rsidRPr="002047D4">
        <w:rPr>
          <w:rFonts w:eastAsia="Batang"/>
          <w:color w:val="000000"/>
          <w:kern w:val="2"/>
          <w:sz w:val="22"/>
          <w:szCs w:val="22"/>
        </w:rPr>
        <w:t>symbols as uplink</w:t>
      </w:r>
      <w:r>
        <w:rPr>
          <w:rFonts w:eastAsia="Batang"/>
          <w:color w:val="000000"/>
          <w:kern w:val="2"/>
          <w:sz w:val="22"/>
          <w:szCs w:val="22"/>
        </w:rPr>
        <w:t>. This should be similar to the UE behavior for inter-UE multiplexing/prioritization for consistency.</w:t>
      </w:r>
    </w:p>
    <w:p w14:paraId="76275E87" w14:textId="77777777" w:rsidR="00104EEB" w:rsidRDefault="00104EEB" w:rsidP="00104EEB">
      <w:pPr>
        <w:jc w:val="both"/>
        <w:rPr>
          <w:rFonts w:eastAsia="Batang"/>
          <w:i/>
          <w:iCs/>
          <w:color w:val="000000"/>
          <w:kern w:val="2"/>
          <w:sz w:val="22"/>
          <w:szCs w:val="22"/>
        </w:rPr>
      </w:pPr>
    </w:p>
    <w:p w14:paraId="5F626717" w14:textId="77777777" w:rsidR="00104EEB" w:rsidRDefault="00104EEB" w:rsidP="00104EEB">
      <w:pPr>
        <w:jc w:val="both"/>
        <w:rPr>
          <w:rFonts w:eastAsia="Batang"/>
          <w:iCs/>
          <w:color w:val="000000"/>
          <w:kern w:val="2"/>
          <w:sz w:val="22"/>
          <w:szCs w:val="22"/>
        </w:rPr>
      </w:pPr>
    </w:p>
    <w:p w14:paraId="64B9E8A7" w14:textId="18F1AA22" w:rsidR="00D941E0" w:rsidRDefault="00104EEB" w:rsidP="00D941E0">
      <w:pPr>
        <w:jc w:val="both"/>
        <w:rPr>
          <w:rFonts w:eastAsia="Batang"/>
          <w:i/>
          <w:color w:val="000000"/>
          <w:kern w:val="2"/>
          <w:sz w:val="22"/>
          <w:szCs w:val="22"/>
        </w:rPr>
      </w:pPr>
      <w:r w:rsidRPr="00F96177">
        <w:rPr>
          <w:rFonts w:eastAsia="Batang"/>
          <w:b/>
          <w:bCs/>
          <w:i/>
          <w:color w:val="000000"/>
          <w:kern w:val="2"/>
          <w:sz w:val="22"/>
          <w:szCs w:val="22"/>
        </w:rPr>
        <w:t>Proposal #</w:t>
      </w:r>
      <w:r>
        <w:rPr>
          <w:rFonts w:eastAsia="Batang"/>
          <w:b/>
          <w:bCs/>
          <w:i/>
          <w:color w:val="000000"/>
          <w:kern w:val="2"/>
          <w:sz w:val="22"/>
          <w:szCs w:val="22"/>
        </w:rPr>
        <w:t>5</w:t>
      </w:r>
      <w:r w:rsidRPr="00F96177">
        <w:rPr>
          <w:rFonts w:eastAsia="Batang"/>
          <w:b/>
          <w:bCs/>
          <w:i/>
          <w:color w:val="000000"/>
          <w:kern w:val="2"/>
          <w:sz w:val="22"/>
          <w:szCs w:val="22"/>
        </w:rPr>
        <w:t>:</w:t>
      </w:r>
      <w:r w:rsidRPr="00F96177">
        <w:rPr>
          <w:rFonts w:eastAsia="Batang"/>
          <w:i/>
          <w:color w:val="000000"/>
          <w:kern w:val="2"/>
          <w:sz w:val="22"/>
          <w:szCs w:val="22"/>
        </w:rPr>
        <w:t xml:space="preserve"> </w:t>
      </w:r>
      <w:r w:rsidRPr="00104EEB">
        <w:rPr>
          <w:rFonts w:eastAsia="Batang"/>
          <w:i/>
          <w:color w:val="000000"/>
          <w:kern w:val="2"/>
          <w:sz w:val="22"/>
          <w:szCs w:val="22"/>
        </w:rPr>
        <w:t xml:space="preserve">When a scheduled </w:t>
      </w:r>
      <w:r w:rsidR="00112818">
        <w:rPr>
          <w:rFonts w:eastAsia="Batang"/>
          <w:i/>
          <w:color w:val="000000"/>
          <w:kern w:val="2"/>
          <w:sz w:val="22"/>
          <w:szCs w:val="22"/>
        </w:rPr>
        <w:t xml:space="preserve">low priority </w:t>
      </w:r>
      <w:r w:rsidRPr="00104EEB">
        <w:rPr>
          <w:rFonts w:eastAsia="Batang"/>
          <w:i/>
          <w:color w:val="000000"/>
          <w:kern w:val="2"/>
          <w:sz w:val="22"/>
          <w:szCs w:val="22"/>
        </w:rPr>
        <w:t>UL transmission from a UE is pre-empted by a high priority transmission</w:t>
      </w:r>
      <w:r w:rsidR="00112818">
        <w:rPr>
          <w:rFonts w:eastAsia="Batang"/>
          <w:i/>
          <w:color w:val="000000"/>
          <w:kern w:val="2"/>
          <w:sz w:val="22"/>
          <w:szCs w:val="22"/>
        </w:rPr>
        <w:t xml:space="preserve"> from the same UE</w:t>
      </w:r>
      <w:r w:rsidRPr="00104EEB">
        <w:rPr>
          <w:rFonts w:eastAsia="Batang"/>
          <w:i/>
          <w:color w:val="000000"/>
          <w:kern w:val="2"/>
          <w:sz w:val="22"/>
          <w:szCs w:val="22"/>
        </w:rPr>
        <w:t>, the UE treats the rest of the non-overlapped cancelled symbols as uplink</w:t>
      </w:r>
      <w:r>
        <w:rPr>
          <w:rFonts w:eastAsia="Batang"/>
          <w:i/>
          <w:color w:val="000000"/>
          <w:kern w:val="2"/>
          <w:sz w:val="22"/>
          <w:szCs w:val="22"/>
        </w:rPr>
        <w:t>.</w:t>
      </w:r>
    </w:p>
    <w:p w14:paraId="3DA4DF7E" w14:textId="77777777" w:rsidR="00D941E0" w:rsidRDefault="00D941E0" w:rsidP="00D941E0">
      <w:pPr>
        <w:jc w:val="both"/>
        <w:rPr>
          <w:rFonts w:eastAsia="Batang"/>
          <w:i/>
          <w:color w:val="000000"/>
          <w:kern w:val="2"/>
          <w:sz w:val="22"/>
          <w:szCs w:val="22"/>
        </w:rPr>
      </w:pPr>
    </w:p>
    <w:p w14:paraId="4B1F2BF4" w14:textId="77777777" w:rsidR="00D941E0" w:rsidRDefault="00D941E0" w:rsidP="00D941E0">
      <w:pPr>
        <w:pStyle w:val="Heading1"/>
      </w:pPr>
      <w:r>
        <w:t>Prioritization between PUSCH transmissions</w:t>
      </w:r>
    </w:p>
    <w:p w14:paraId="05E60EF4" w14:textId="77777777" w:rsidR="00D941E0" w:rsidRDefault="00D941E0" w:rsidP="00D941E0"/>
    <w:p w14:paraId="65D85BEA" w14:textId="77777777" w:rsidR="00D941E0" w:rsidRPr="00D941E0" w:rsidRDefault="00D941E0" w:rsidP="00D941E0">
      <w:pPr>
        <w:rPr>
          <w:sz w:val="22"/>
          <w:szCs w:val="22"/>
        </w:rPr>
      </w:pPr>
      <w:r w:rsidRPr="00D941E0">
        <w:rPr>
          <w:sz w:val="22"/>
          <w:szCs w:val="22"/>
        </w:rPr>
        <w:t xml:space="preserve">In RAN1 #99, it was concluded that there would be no overlap between multiple DG-PUSCHs in a single carrier. </w:t>
      </w:r>
    </w:p>
    <w:p w14:paraId="384AFF78" w14:textId="77777777" w:rsidR="00D941E0" w:rsidRPr="00D941E0" w:rsidRDefault="00D941E0" w:rsidP="00D941E0">
      <w:pPr>
        <w:rPr>
          <w:sz w:val="22"/>
          <w:szCs w:val="22"/>
        </w:rPr>
      </w:pPr>
    </w:p>
    <w:tbl>
      <w:tblPr>
        <w:tblStyle w:val="TableGrid"/>
        <w:tblW w:w="0" w:type="auto"/>
        <w:tblLook w:val="04A0" w:firstRow="1" w:lastRow="0" w:firstColumn="1" w:lastColumn="0" w:noHBand="0" w:noVBand="1"/>
      </w:tblPr>
      <w:tblGrid>
        <w:gridCol w:w="9010"/>
      </w:tblGrid>
      <w:tr w:rsidR="00D941E0" w:rsidRPr="00D941E0" w14:paraId="30CFB089" w14:textId="77777777" w:rsidTr="00566D47">
        <w:tc>
          <w:tcPr>
            <w:tcW w:w="9010" w:type="dxa"/>
          </w:tcPr>
          <w:p w14:paraId="303761CE" w14:textId="77777777" w:rsidR="00D941E0" w:rsidRPr="00D941E0" w:rsidRDefault="00D941E0" w:rsidP="00566D47">
            <w:pPr>
              <w:jc w:val="both"/>
              <w:rPr>
                <w:sz w:val="22"/>
                <w:szCs w:val="22"/>
              </w:rPr>
            </w:pPr>
            <w:r w:rsidRPr="00D941E0">
              <w:rPr>
                <w:sz w:val="22"/>
                <w:szCs w:val="22"/>
              </w:rPr>
              <w:t>In Rel. 16 URLLC:</w:t>
            </w:r>
          </w:p>
          <w:p w14:paraId="57AFF30D" w14:textId="77777777" w:rsidR="00D941E0" w:rsidRPr="00D941E0" w:rsidRDefault="00D941E0" w:rsidP="00D941E0">
            <w:pPr>
              <w:pStyle w:val="ListParagraph"/>
              <w:numPr>
                <w:ilvl w:val="0"/>
                <w:numId w:val="26"/>
              </w:numPr>
              <w:ind w:leftChars="0"/>
              <w:contextualSpacing/>
              <w:jc w:val="both"/>
              <w:rPr>
                <w:sz w:val="22"/>
                <w:szCs w:val="22"/>
              </w:rPr>
            </w:pPr>
            <w:r w:rsidRPr="00D941E0">
              <w:rPr>
                <w:sz w:val="22"/>
                <w:szCs w:val="22"/>
              </w:rPr>
              <w:t>The UE is not expected to be scheduled with two DG-PUSCH overlap in the time domain on the same carrier.</w:t>
            </w:r>
          </w:p>
          <w:p w14:paraId="140C240D" w14:textId="77777777" w:rsidR="00D941E0" w:rsidRPr="00D941E0" w:rsidRDefault="00D941E0" w:rsidP="00566D47">
            <w:pPr>
              <w:rPr>
                <w:sz w:val="22"/>
                <w:szCs w:val="22"/>
              </w:rPr>
            </w:pPr>
          </w:p>
        </w:tc>
      </w:tr>
    </w:tbl>
    <w:p w14:paraId="2AB438E2" w14:textId="77777777" w:rsidR="00D941E0" w:rsidRPr="00D941E0" w:rsidRDefault="00D941E0" w:rsidP="00D941E0">
      <w:pPr>
        <w:rPr>
          <w:sz w:val="22"/>
          <w:szCs w:val="22"/>
        </w:rPr>
      </w:pPr>
    </w:p>
    <w:p w14:paraId="5EF70A05" w14:textId="02427B41" w:rsidR="00D941E0" w:rsidRPr="00D941E0" w:rsidRDefault="00D941E0" w:rsidP="00D941E0">
      <w:pPr>
        <w:rPr>
          <w:sz w:val="22"/>
          <w:szCs w:val="22"/>
        </w:rPr>
      </w:pPr>
      <w:r w:rsidRPr="00D941E0">
        <w:rPr>
          <w:sz w:val="22"/>
          <w:szCs w:val="22"/>
        </w:rPr>
        <w:t>However, the UE behavior in the case of CG-PUSCH overlapping with CG-PUSCH</w:t>
      </w:r>
      <w:r w:rsidR="00112818">
        <w:rPr>
          <w:sz w:val="22"/>
          <w:szCs w:val="22"/>
        </w:rPr>
        <w:t xml:space="preserve"> or </w:t>
      </w:r>
      <w:r w:rsidRPr="00D941E0">
        <w:rPr>
          <w:sz w:val="22"/>
          <w:szCs w:val="22"/>
        </w:rPr>
        <w:t>DG-PUSCH is still unclear. The following scenarios are possible:</w:t>
      </w:r>
    </w:p>
    <w:p w14:paraId="46484C70" w14:textId="77777777" w:rsidR="00D941E0" w:rsidRPr="00D941E0" w:rsidRDefault="00D941E0" w:rsidP="00D941E0">
      <w:pPr>
        <w:rPr>
          <w:sz w:val="22"/>
          <w:szCs w:val="22"/>
        </w:rPr>
      </w:pPr>
    </w:p>
    <w:tbl>
      <w:tblPr>
        <w:tblStyle w:val="TableGrid"/>
        <w:tblW w:w="0" w:type="auto"/>
        <w:tblLook w:val="04A0" w:firstRow="1" w:lastRow="0" w:firstColumn="1" w:lastColumn="0" w:noHBand="0" w:noVBand="1"/>
      </w:tblPr>
      <w:tblGrid>
        <w:gridCol w:w="3003"/>
        <w:gridCol w:w="3003"/>
        <w:gridCol w:w="3004"/>
      </w:tblGrid>
      <w:tr w:rsidR="00D941E0" w:rsidRPr="00D941E0" w14:paraId="670A0D82" w14:textId="77777777" w:rsidTr="00566D47">
        <w:tc>
          <w:tcPr>
            <w:tcW w:w="3003" w:type="dxa"/>
          </w:tcPr>
          <w:p w14:paraId="5EA950BC" w14:textId="77777777" w:rsidR="00D941E0" w:rsidRPr="00D941E0" w:rsidRDefault="00D941E0" w:rsidP="00566D47">
            <w:pPr>
              <w:rPr>
                <w:b/>
                <w:bCs/>
                <w:sz w:val="22"/>
                <w:szCs w:val="22"/>
              </w:rPr>
            </w:pPr>
            <w:r w:rsidRPr="00D941E0">
              <w:rPr>
                <w:b/>
                <w:bCs/>
                <w:sz w:val="22"/>
                <w:szCs w:val="22"/>
              </w:rPr>
              <w:t>Channel 1</w:t>
            </w:r>
          </w:p>
        </w:tc>
        <w:tc>
          <w:tcPr>
            <w:tcW w:w="3003" w:type="dxa"/>
          </w:tcPr>
          <w:p w14:paraId="208B134A" w14:textId="77777777" w:rsidR="00D941E0" w:rsidRPr="00D941E0" w:rsidRDefault="00D941E0" w:rsidP="00566D47">
            <w:pPr>
              <w:rPr>
                <w:b/>
                <w:bCs/>
                <w:sz w:val="22"/>
                <w:szCs w:val="22"/>
              </w:rPr>
            </w:pPr>
            <w:r w:rsidRPr="00D941E0">
              <w:rPr>
                <w:b/>
                <w:bCs/>
                <w:sz w:val="22"/>
                <w:szCs w:val="22"/>
              </w:rPr>
              <w:t>Channel 2</w:t>
            </w:r>
          </w:p>
        </w:tc>
        <w:tc>
          <w:tcPr>
            <w:tcW w:w="3004" w:type="dxa"/>
          </w:tcPr>
          <w:p w14:paraId="126FD34E" w14:textId="77777777" w:rsidR="00D941E0" w:rsidRPr="00D941E0" w:rsidRDefault="00D941E0" w:rsidP="00566D47">
            <w:pPr>
              <w:rPr>
                <w:b/>
                <w:bCs/>
                <w:sz w:val="22"/>
                <w:szCs w:val="22"/>
              </w:rPr>
            </w:pPr>
            <w:r w:rsidRPr="00D941E0">
              <w:rPr>
                <w:b/>
                <w:bCs/>
                <w:sz w:val="22"/>
                <w:szCs w:val="22"/>
              </w:rPr>
              <w:t>Comment</w:t>
            </w:r>
          </w:p>
        </w:tc>
      </w:tr>
      <w:tr w:rsidR="00D941E0" w:rsidRPr="00D941E0" w14:paraId="7A7F1BCA" w14:textId="77777777" w:rsidTr="00566D47">
        <w:tc>
          <w:tcPr>
            <w:tcW w:w="3003" w:type="dxa"/>
          </w:tcPr>
          <w:p w14:paraId="07B51A95" w14:textId="77777777" w:rsidR="00D941E0" w:rsidRPr="00D941E0" w:rsidRDefault="00D941E0" w:rsidP="00566D47">
            <w:pPr>
              <w:rPr>
                <w:sz w:val="22"/>
                <w:szCs w:val="22"/>
              </w:rPr>
            </w:pPr>
            <w:r w:rsidRPr="00D941E0">
              <w:rPr>
                <w:sz w:val="22"/>
                <w:szCs w:val="22"/>
              </w:rPr>
              <w:t>DG-PUSCH</w:t>
            </w:r>
          </w:p>
        </w:tc>
        <w:tc>
          <w:tcPr>
            <w:tcW w:w="3003" w:type="dxa"/>
          </w:tcPr>
          <w:p w14:paraId="49C97E40" w14:textId="77777777" w:rsidR="00D941E0" w:rsidRPr="00D941E0" w:rsidRDefault="00D941E0" w:rsidP="00566D47">
            <w:pPr>
              <w:rPr>
                <w:sz w:val="22"/>
                <w:szCs w:val="22"/>
              </w:rPr>
            </w:pPr>
            <w:r w:rsidRPr="00D941E0">
              <w:rPr>
                <w:sz w:val="22"/>
                <w:szCs w:val="22"/>
              </w:rPr>
              <w:t>DG-PUSCH</w:t>
            </w:r>
          </w:p>
        </w:tc>
        <w:tc>
          <w:tcPr>
            <w:tcW w:w="3004" w:type="dxa"/>
          </w:tcPr>
          <w:p w14:paraId="51FD38F6" w14:textId="77777777" w:rsidR="00D941E0" w:rsidRPr="00D941E0" w:rsidRDefault="00D941E0" w:rsidP="00566D47">
            <w:pPr>
              <w:rPr>
                <w:sz w:val="22"/>
                <w:szCs w:val="22"/>
              </w:rPr>
            </w:pPr>
            <w:r w:rsidRPr="00D941E0">
              <w:rPr>
                <w:sz w:val="22"/>
                <w:szCs w:val="22"/>
              </w:rPr>
              <w:t>Not allowed</w:t>
            </w:r>
          </w:p>
        </w:tc>
      </w:tr>
      <w:tr w:rsidR="00D941E0" w:rsidRPr="00D941E0" w14:paraId="706B159C" w14:textId="77777777" w:rsidTr="00566D47">
        <w:tc>
          <w:tcPr>
            <w:tcW w:w="3003" w:type="dxa"/>
          </w:tcPr>
          <w:p w14:paraId="795A2032" w14:textId="77777777" w:rsidR="00D941E0" w:rsidRPr="00D941E0" w:rsidRDefault="00D941E0" w:rsidP="00566D47">
            <w:pPr>
              <w:rPr>
                <w:sz w:val="22"/>
                <w:szCs w:val="22"/>
              </w:rPr>
            </w:pPr>
            <w:r w:rsidRPr="00D941E0">
              <w:rPr>
                <w:sz w:val="22"/>
                <w:szCs w:val="22"/>
              </w:rPr>
              <w:t>HP DG-PUSCH</w:t>
            </w:r>
          </w:p>
        </w:tc>
        <w:tc>
          <w:tcPr>
            <w:tcW w:w="3003" w:type="dxa"/>
          </w:tcPr>
          <w:p w14:paraId="11921C46" w14:textId="046FE666" w:rsidR="00D941E0" w:rsidRPr="00D941E0" w:rsidRDefault="00D941E0" w:rsidP="00566D47">
            <w:pPr>
              <w:rPr>
                <w:sz w:val="22"/>
                <w:szCs w:val="22"/>
              </w:rPr>
            </w:pPr>
            <w:r w:rsidRPr="00D941E0">
              <w:rPr>
                <w:sz w:val="22"/>
                <w:szCs w:val="22"/>
              </w:rPr>
              <w:t>LP CG-PUSCH</w:t>
            </w:r>
          </w:p>
        </w:tc>
        <w:tc>
          <w:tcPr>
            <w:tcW w:w="3004" w:type="dxa"/>
          </w:tcPr>
          <w:p w14:paraId="2D535185" w14:textId="1B4608D6" w:rsidR="00D941E0" w:rsidRPr="00D941E0" w:rsidRDefault="00C479DD" w:rsidP="00566D47">
            <w:pPr>
              <w:rPr>
                <w:sz w:val="22"/>
                <w:szCs w:val="22"/>
              </w:rPr>
            </w:pPr>
            <w:r w:rsidRPr="00D941E0">
              <w:rPr>
                <w:sz w:val="22"/>
                <w:szCs w:val="22"/>
              </w:rPr>
              <w:t xml:space="preserve">See </w:t>
            </w:r>
            <w:r w:rsidRPr="00D941E0">
              <w:rPr>
                <w:sz w:val="22"/>
                <w:szCs w:val="22"/>
              </w:rPr>
              <w:fldChar w:fldCharType="begin"/>
            </w:r>
            <w:r w:rsidRPr="00D941E0">
              <w:rPr>
                <w:sz w:val="22"/>
                <w:szCs w:val="22"/>
              </w:rPr>
              <w:instrText xml:space="preserve"> REF _Ref37432939 \r \h </w:instrText>
            </w:r>
            <w:r>
              <w:rPr>
                <w:sz w:val="22"/>
                <w:szCs w:val="22"/>
              </w:rPr>
              <w:instrText xml:space="preserve"> \* MERGEFORMAT </w:instrText>
            </w:r>
            <w:r w:rsidRPr="00D941E0">
              <w:rPr>
                <w:sz w:val="22"/>
                <w:szCs w:val="22"/>
              </w:rPr>
            </w:r>
            <w:r w:rsidRPr="00D941E0">
              <w:rPr>
                <w:sz w:val="22"/>
                <w:szCs w:val="22"/>
              </w:rPr>
              <w:fldChar w:fldCharType="separate"/>
            </w:r>
            <w:r>
              <w:rPr>
                <w:sz w:val="22"/>
                <w:szCs w:val="22"/>
              </w:rPr>
              <w:t>[3]</w:t>
            </w:r>
            <w:r w:rsidRPr="00D941E0">
              <w:rPr>
                <w:sz w:val="22"/>
                <w:szCs w:val="22"/>
              </w:rPr>
              <w:fldChar w:fldCharType="end"/>
            </w:r>
          </w:p>
        </w:tc>
      </w:tr>
      <w:tr w:rsidR="00D941E0" w:rsidRPr="00D941E0" w14:paraId="0B0207E7" w14:textId="77777777" w:rsidTr="00566D47">
        <w:tc>
          <w:tcPr>
            <w:tcW w:w="3003" w:type="dxa"/>
          </w:tcPr>
          <w:p w14:paraId="5728E7A6" w14:textId="77777777" w:rsidR="00D941E0" w:rsidRPr="00D941E0" w:rsidRDefault="00D941E0" w:rsidP="00566D47">
            <w:pPr>
              <w:rPr>
                <w:sz w:val="22"/>
                <w:szCs w:val="22"/>
              </w:rPr>
            </w:pPr>
            <w:r w:rsidRPr="00D941E0">
              <w:rPr>
                <w:sz w:val="22"/>
                <w:szCs w:val="22"/>
              </w:rPr>
              <w:t>HP  CG-PUSCH</w:t>
            </w:r>
          </w:p>
        </w:tc>
        <w:tc>
          <w:tcPr>
            <w:tcW w:w="3003" w:type="dxa"/>
          </w:tcPr>
          <w:p w14:paraId="574BAD62" w14:textId="77777777" w:rsidR="00D941E0" w:rsidRPr="00D941E0" w:rsidRDefault="00D941E0" w:rsidP="00566D47">
            <w:pPr>
              <w:rPr>
                <w:sz w:val="22"/>
                <w:szCs w:val="22"/>
              </w:rPr>
            </w:pPr>
            <w:r w:rsidRPr="00D941E0">
              <w:rPr>
                <w:sz w:val="22"/>
                <w:szCs w:val="22"/>
              </w:rPr>
              <w:t>LP DG-PUSCH</w:t>
            </w:r>
          </w:p>
        </w:tc>
        <w:tc>
          <w:tcPr>
            <w:tcW w:w="3004" w:type="dxa"/>
          </w:tcPr>
          <w:p w14:paraId="0D477FE4" w14:textId="6C2C9A0E" w:rsidR="00D941E0" w:rsidRPr="00D941E0" w:rsidRDefault="00D941E0" w:rsidP="00566D47">
            <w:pPr>
              <w:rPr>
                <w:sz w:val="22"/>
                <w:szCs w:val="22"/>
              </w:rPr>
            </w:pPr>
            <w:r w:rsidRPr="00D941E0">
              <w:rPr>
                <w:sz w:val="22"/>
                <w:szCs w:val="22"/>
              </w:rPr>
              <w:t xml:space="preserve">See </w:t>
            </w:r>
            <w:r w:rsidR="00E1301D" w:rsidRPr="00D941E0">
              <w:rPr>
                <w:sz w:val="22"/>
                <w:szCs w:val="22"/>
              </w:rPr>
              <w:fldChar w:fldCharType="begin"/>
            </w:r>
            <w:r w:rsidR="00E1301D" w:rsidRPr="00D941E0">
              <w:rPr>
                <w:sz w:val="22"/>
                <w:szCs w:val="22"/>
              </w:rPr>
              <w:instrText xml:space="preserve"> REF _Ref37432939 \r \h </w:instrText>
            </w:r>
            <w:r w:rsidR="00E1301D">
              <w:rPr>
                <w:sz w:val="22"/>
                <w:szCs w:val="22"/>
              </w:rPr>
              <w:instrText xml:space="preserve"> \* MERGEFORMAT </w:instrText>
            </w:r>
            <w:r w:rsidR="00E1301D" w:rsidRPr="00D941E0">
              <w:rPr>
                <w:sz w:val="22"/>
                <w:szCs w:val="22"/>
              </w:rPr>
            </w:r>
            <w:r w:rsidR="00E1301D" w:rsidRPr="00D941E0">
              <w:rPr>
                <w:sz w:val="22"/>
                <w:szCs w:val="22"/>
              </w:rPr>
              <w:fldChar w:fldCharType="separate"/>
            </w:r>
            <w:r w:rsidR="00112818">
              <w:rPr>
                <w:sz w:val="22"/>
                <w:szCs w:val="22"/>
              </w:rPr>
              <w:t>[3]</w:t>
            </w:r>
            <w:r w:rsidR="00E1301D" w:rsidRPr="00D941E0">
              <w:rPr>
                <w:sz w:val="22"/>
                <w:szCs w:val="22"/>
              </w:rPr>
              <w:fldChar w:fldCharType="end"/>
            </w:r>
          </w:p>
        </w:tc>
      </w:tr>
      <w:tr w:rsidR="00D941E0" w:rsidRPr="00D941E0" w14:paraId="5387C9D9" w14:textId="77777777" w:rsidTr="00566D47">
        <w:tc>
          <w:tcPr>
            <w:tcW w:w="3003" w:type="dxa"/>
          </w:tcPr>
          <w:p w14:paraId="67F5D3A0" w14:textId="77777777" w:rsidR="00D941E0" w:rsidRPr="00D941E0" w:rsidRDefault="00D941E0" w:rsidP="00566D47">
            <w:pPr>
              <w:rPr>
                <w:sz w:val="22"/>
                <w:szCs w:val="22"/>
              </w:rPr>
            </w:pPr>
            <w:r w:rsidRPr="00D941E0">
              <w:rPr>
                <w:sz w:val="22"/>
                <w:szCs w:val="22"/>
              </w:rPr>
              <w:t>CG-PUSCH</w:t>
            </w:r>
          </w:p>
        </w:tc>
        <w:tc>
          <w:tcPr>
            <w:tcW w:w="3003" w:type="dxa"/>
          </w:tcPr>
          <w:p w14:paraId="5CC48F7E" w14:textId="77777777" w:rsidR="00D941E0" w:rsidRPr="00D941E0" w:rsidRDefault="00D941E0" w:rsidP="00566D47">
            <w:pPr>
              <w:rPr>
                <w:sz w:val="22"/>
                <w:szCs w:val="22"/>
              </w:rPr>
            </w:pPr>
            <w:r w:rsidRPr="00D941E0">
              <w:rPr>
                <w:sz w:val="22"/>
                <w:szCs w:val="22"/>
              </w:rPr>
              <w:t>CG-PUSCH</w:t>
            </w:r>
          </w:p>
        </w:tc>
        <w:tc>
          <w:tcPr>
            <w:tcW w:w="3004" w:type="dxa"/>
          </w:tcPr>
          <w:p w14:paraId="7BC1C3F7" w14:textId="77777777" w:rsidR="00D941E0" w:rsidRPr="00D941E0" w:rsidRDefault="00D941E0" w:rsidP="00566D47">
            <w:pPr>
              <w:rPr>
                <w:sz w:val="22"/>
                <w:szCs w:val="22"/>
              </w:rPr>
            </w:pPr>
            <w:r w:rsidRPr="00D941E0">
              <w:rPr>
                <w:sz w:val="22"/>
                <w:szCs w:val="22"/>
              </w:rPr>
              <w:t>Handled by MAC (RAN2)</w:t>
            </w:r>
          </w:p>
        </w:tc>
      </w:tr>
    </w:tbl>
    <w:p w14:paraId="1B57720F" w14:textId="77777777" w:rsidR="00D941E0" w:rsidRPr="00D941E0" w:rsidRDefault="00D941E0" w:rsidP="00D941E0">
      <w:pPr>
        <w:rPr>
          <w:sz w:val="22"/>
          <w:szCs w:val="22"/>
        </w:rPr>
      </w:pPr>
    </w:p>
    <w:p w14:paraId="04BF7654" w14:textId="2B1DEF38" w:rsidR="00D941E0" w:rsidRPr="00D941E0" w:rsidRDefault="00112818" w:rsidP="00D941E0">
      <w:pPr>
        <w:rPr>
          <w:sz w:val="22"/>
          <w:szCs w:val="22"/>
        </w:rPr>
      </w:pPr>
      <w:r>
        <w:rPr>
          <w:sz w:val="22"/>
          <w:szCs w:val="22"/>
        </w:rPr>
        <w:t xml:space="preserve">As shown above, the behavior of HP CG-PUSCH being prioritized over a low priority DG-PUSCH is still undefined. </w:t>
      </w:r>
      <w:r w:rsidR="00D941E0" w:rsidRPr="00D941E0">
        <w:rPr>
          <w:sz w:val="22"/>
          <w:szCs w:val="22"/>
        </w:rPr>
        <w:t xml:space="preserve">Details of </w:t>
      </w:r>
      <w:r>
        <w:rPr>
          <w:sz w:val="22"/>
          <w:szCs w:val="22"/>
        </w:rPr>
        <w:t>a</w:t>
      </w:r>
      <w:r w:rsidR="00D941E0" w:rsidRPr="00D941E0">
        <w:rPr>
          <w:sz w:val="22"/>
          <w:szCs w:val="22"/>
        </w:rPr>
        <w:t xml:space="preserve"> specific scheme for HP CG-PUSCH and LP DG-PUSCH can be found in our companion paper</w:t>
      </w:r>
      <w:r w:rsidR="00E1301D">
        <w:rPr>
          <w:sz w:val="22"/>
          <w:szCs w:val="22"/>
        </w:rPr>
        <w:t xml:space="preserve"> </w:t>
      </w:r>
      <w:r w:rsidR="00D941E0" w:rsidRPr="00D941E0">
        <w:rPr>
          <w:sz w:val="22"/>
          <w:szCs w:val="22"/>
        </w:rPr>
        <w:fldChar w:fldCharType="begin"/>
      </w:r>
      <w:r w:rsidR="00D941E0" w:rsidRPr="00D941E0">
        <w:rPr>
          <w:sz w:val="22"/>
          <w:szCs w:val="22"/>
        </w:rPr>
        <w:instrText xml:space="preserve"> REF _Ref37432939 \r \h </w:instrText>
      </w:r>
      <w:r w:rsidR="00D941E0">
        <w:rPr>
          <w:sz w:val="22"/>
          <w:szCs w:val="22"/>
        </w:rPr>
        <w:instrText xml:space="preserve"> \* MERGEFORMAT </w:instrText>
      </w:r>
      <w:r w:rsidR="00D941E0" w:rsidRPr="00D941E0">
        <w:rPr>
          <w:sz w:val="22"/>
          <w:szCs w:val="22"/>
        </w:rPr>
      </w:r>
      <w:r w:rsidR="00D941E0" w:rsidRPr="00D941E0">
        <w:rPr>
          <w:sz w:val="22"/>
          <w:szCs w:val="22"/>
        </w:rPr>
        <w:fldChar w:fldCharType="separate"/>
      </w:r>
      <w:r>
        <w:rPr>
          <w:sz w:val="22"/>
          <w:szCs w:val="22"/>
        </w:rPr>
        <w:t>[3]</w:t>
      </w:r>
      <w:r w:rsidR="00D941E0" w:rsidRPr="00D941E0">
        <w:rPr>
          <w:sz w:val="22"/>
          <w:szCs w:val="22"/>
        </w:rPr>
        <w:fldChar w:fldCharType="end"/>
      </w:r>
      <w:r w:rsidR="00D941E0" w:rsidRPr="00D941E0">
        <w:rPr>
          <w:sz w:val="22"/>
          <w:szCs w:val="22"/>
        </w:rPr>
        <w:t>.</w:t>
      </w:r>
    </w:p>
    <w:p w14:paraId="3DE0C0C2" w14:textId="3DC49B01" w:rsidR="00104EEB" w:rsidRPr="00D941E0" w:rsidRDefault="00104EEB" w:rsidP="00F474AC">
      <w:pPr>
        <w:jc w:val="both"/>
        <w:rPr>
          <w:rFonts w:eastAsia="Batang"/>
          <w:i/>
          <w:color w:val="000000"/>
          <w:kern w:val="2"/>
          <w:sz w:val="22"/>
          <w:szCs w:val="22"/>
        </w:rPr>
      </w:pPr>
    </w:p>
    <w:p w14:paraId="27FEEB0A" w14:textId="25901981" w:rsidR="00D941E0" w:rsidRPr="00D941E0" w:rsidRDefault="00D941E0" w:rsidP="00D941E0">
      <w:pPr>
        <w:rPr>
          <w:i/>
          <w:iCs/>
          <w:sz w:val="22"/>
          <w:szCs w:val="22"/>
        </w:rPr>
      </w:pPr>
      <w:r w:rsidRPr="00D941E0">
        <w:rPr>
          <w:b/>
          <w:bCs/>
          <w:i/>
          <w:iCs/>
          <w:sz w:val="22"/>
          <w:szCs w:val="22"/>
        </w:rPr>
        <w:t>Proposal #6</w:t>
      </w:r>
      <w:r w:rsidRPr="00D941E0">
        <w:rPr>
          <w:i/>
          <w:iCs/>
          <w:sz w:val="22"/>
          <w:szCs w:val="22"/>
        </w:rPr>
        <w:t xml:space="preserve">: UE behavior in the case of CG-PUSCH and DG-PUSCH should be </w:t>
      </w:r>
      <w:r w:rsidR="00112818">
        <w:rPr>
          <w:i/>
          <w:iCs/>
          <w:sz w:val="22"/>
          <w:szCs w:val="22"/>
        </w:rPr>
        <w:t>clarified</w:t>
      </w:r>
      <w:r w:rsidRPr="00D941E0">
        <w:rPr>
          <w:i/>
          <w:iCs/>
          <w:sz w:val="22"/>
          <w:szCs w:val="22"/>
        </w:rPr>
        <w:t xml:space="preserve">. </w:t>
      </w:r>
    </w:p>
    <w:p w14:paraId="798B9ADF" w14:textId="77777777" w:rsidR="00D941E0" w:rsidRPr="00D774D0" w:rsidRDefault="00D941E0" w:rsidP="00D941E0"/>
    <w:p w14:paraId="5AF7F5BB" w14:textId="6CA59510" w:rsidR="00ED7653" w:rsidRDefault="00ED7653" w:rsidP="00032FD3">
      <w:pPr>
        <w:pStyle w:val="Heading1"/>
      </w:pPr>
      <w:r>
        <w:lastRenderedPageBreak/>
        <w:t>Conclusion</w:t>
      </w:r>
    </w:p>
    <w:p w14:paraId="2479DF4E" w14:textId="5826ED0C" w:rsidR="003105DC" w:rsidRPr="00CC1A38"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we discussed the </w:t>
      </w:r>
      <w:r w:rsidR="00C84FE2" w:rsidRPr="00CC1A38">
        <w:rPr>
          <w:sz w:val="22"/>
          <w:szCs w:val="22"/>
          <w:lang w:val="en-US"/>
        </w:rPr>
        <w:t xml:space="preserve">remaining issues for </w:t>
      </w:r>
      <w:r w:rsidR="00F474AC" w:rsidRPr="00CC1A38">
        <w:rPr>
          <w:sz w:val="22"/>
          <w:szCs w:val="22"/>
          <w:lang w:val="en-US"/>
        </w:rPr>
        <w:t>UCI</w:t>
      </w:r>
      <w:r w:rsidR="00BB761F" w:rsidRPr="00CC1A38">
        <w:rPr>
          <w:sz w:val="22"/>
          <w:szCs w:val="22"/>
          <w:lang w:val="en-US"/>
        </w:rPr>
        <w:t xml:space="preserve"> enhancements in R16 eURLLC</w:t>
      </w:r>
      <w:r w:rsidRPr="00CC1A38">
        <w:rPr>
          <w:sz w:val="22"/>
          <w:szCs w:val="22"/>
          <w:lang w:val="en-US"/>
        </w:rPr>
        <w:t xml:space="preserve">. Based on the discussion, the following proposals have been </w:t>
      </w:r>
      <w:r w:rsidR="009D1C4F" w:rsidRPr="00CC1A38">
        <w:rPr>
          <w:sz w:val="22"/>
          <w:szCs w:val="22"/>
          <w:lang w:val="en-US"/>
        </w:rPr>
        <w:t>made</w:t>
      </w:r>
      <w:r w:rsidRPr="00CC1A38">
        <w:rPr>
          <w:sz w:val="22"/>
          <w:szCs w:val="22"/>
          <w:lang w:val="en-US"/>
        </w:rPr>
        <w:t>:</w:t>
      </w:r>
    </w:p>
    <w:p w14:paraId="029CEE30" w14:textId="77777777" w:rsidR="00F474AC" w:rsidRPr="00CC1A38" w:rsidRDefault="00F474AC" w:rsidP="00F474AC">
      <w:pPr>
        <w:tabs>
          <w:tab w:val="left" w:pos="640"/>
        </w:tabs>
        <w:jc w:val="both"/>
        <w:rPr>
          <w:rFonts w:eastAsia="Batang"/>
          <w:i/>
          <w:color w:val="000000"/>
          <w:kern w:val="2"/>
          <w:sz w:val="22"/>
          <w:szCs w:val="22"/>
        </w:rPr>
      </w:pPr>
      <w:r w:rsidRPr="00CC1A38">
        <w:rPr>
          <w:rFonts w:eastAsia="Batang"/>
          <w:b/>
          <w:bCs/>
          <w:i/>
          <w:color w:val="000000"/>
          <w:kern w:val="2"/>
          <w:sz w:val="22"/>
          <w:szCs w:val="22"/>
        </w:rPr>
        <w:t>Proposal 1</w:t>
      </w:r>
      <w:r w:rsidRPr="00CC1A38">
        <w:rPr>
          <w:rFonts w:eastAsia="Batang"/>
          <w:i/>
          <w:color w:val="000000"/>
          <w:kern w:val="2"/>
          <w:sz w:val="22"/>
          <w:szCs w:val="22"/>
        </w:rPr>
        <w:t>: Clarify that Type-1 HARQ-ACK codebook is not supported for sub-slot based HARQ-ACK feedback in Rel-16.</w:t>
      </w:r>
    </w:p>
    <w:p w14:paraId="6860BD9F" w14:textId="4F2FAC42" w:rsidR="00F474AC" w:rsidRPr="00CC1A38" w:rsidRDefault="00F474AC">
      <w:pPr>
        <w:rPr>
          <w:rFonts w:cs="Batang"/>
          <w:sz w:val="22"/>
          <w:szCs w:val="22"/>
          <w:lang w:eastAsia="en-US"/>
        </w:rPr>
      </w:pPr>
    </w:p>
    <w:p w14:paraId="6FF61926" w14:textId="02063B0A" w:rsidR="00F474AC" w:rsidRPr="00CC1A38" w:rsidRDefault="00F474AC" w:rsidP="00F474AC">
      <w:pPr>
        <w:tabs>
          <w:tab w:val="left" w:pos="640"/>
        </w:tabs>
        <w:jc w:val="both"/>
        <w:rPr>
          <w:rFonts w:eastAsia="Batang"/>
          <w:i/>
          <w:color w:val="000000"/>
          <w:kern w:val="2"/>
          <w:sz w:val="22"/>
          <w:szCs w:val="22"/>
        </w:rPr>
      </w:pPr>
      <w:r w:rsidRPr="00CC1A38">
        <w:rPr>
          <w:rFonts w:eastAsia="Batang"/>
          <w:b/>
          <w:bCs/>
          <w:i/>
          <w:color w:val="000000"/>
          <w:kern w:val="2"/>
          <w:sz w:val="22"/>
          <w:szCs w:val="22"/>
        </w:rPr>
        <w:t>Proposal 2:</w:t>
      </w:r>
      <w:r w:rsidRPr="00CC1A38">
        <w:rPr>
          <w:rFonts w:eastAsia="Batang"/>
          <w:i/>
          <w:color w:val="000000"/>
          <w:kern w:val="2"/>
          <w:sz w:val="22"/>
          <w:szCs w:val="22"/>
        </w:rPr>
        <w:t xml:space="preserve"> SR and CSI are not limited based on sub-</w:t>
      </w:r>
      <w:r w:rsidR="00016535" w:rsidRPr="00CC1A38">
        <w:rPr>
          <w:rFonts w:eastAsia="Batang"/>
          <w:i/>
          <w:color w:val="000000"/>
          <w:kern w:val="2"/>
          <w:sz w:val="22"/>
          <w:szCs w:val="22"/>
        </w:rPr>
        <w:t>slot-based</w:t>
      </w:r>
      <w:r w:rsidRPr="00CC1A38">
        <w:rPr>
          <w:rFonts w:eastAsia="Batang"/>
          <w:i/>
          <w:color w:val="000000"/>
          <w:kern w:val="2"/>
          <w:sz w:val="22"/>
          <w:szCs w:val="22"/>
        </w:rPr>
        <w:t xml:space="preserve"> transmission if a UE is provided </w:t>
      </w:r>
      <w:proofErr w:type="spellStart"/>
      <w:r w:rsidRPr="00CC1A38">
        <w:rPr>
          <w:rFonts w:eastAsia="Batang"/>
          <w:i/>
          <w:color w:val="000000"/>
          <w:kern w:val="2"/>
          <w:sz w:val="22"/>
          <w:szCs w:val="22"/>
        </w:rPr>
        <w:t>subslotLength-ForPUCCH</w:t>
      </w:r>
      <w:proofErr w:type="spellEnd"/>
      <w:r w:rsidRPr="00CC1A38">
        <w:rPr>
          <w:rFonts w:eastAsia="Batang"/>
          <w:i/>
          <w:color w:val="000000"/>
          <w:kern w:val="2"/>
          <w:sz w:val="22"/>
          <w:szCs w:val="22"/>
        </w:rPr>
        <w:t xml:space="preserve">.  </w:t>
      </w:r>
    </w:p>
    <w:p w14:paraId="2390400E" w14:textId="77777777" w:rsidR="00F474AC" w:rsidRPr="00CC1A38" w:rsidRDefault="00F474AC" w:rsidP="009D1C4F">
      <w:pPr>
        <w:pStyle w:val="0Maintext"/>
        <w:spacing w:after="120" w:afterAutospacing="0" w:line="240" w:lineRule="auto"/>
        <w:ind w:firstLine="0"/>
        <w:rPr>
          <w:sz w:val="22"/>
          <w:szCs w:val="22"/>
          <w:lang w:val="en-US"/>
        </w:rPr>
      </w:pPr>
    </w:p>
    <w:p w14:paraId="04965C39" w14:textId="77777777" w:rsidR="00F474AC" w:rsidRPr="00CC1A38" w:rsidRDefault="00F474AC" w:rsidP="00F474AC">
      <w:pPr>
        <w:tabs>
          <w:tab w:val="left" w:pos="640"/>
        </w:tabs>
        <w:jc w:val="both"/>
        <w:rPr>
          <w:rFonts w:eastAsia="Batang"/>
          <w:i/>
          <w:color w:val="000000"/>
          <w:kern w:val="2"/>
          <w:sz w:val="22"/>
          <w:szCs w:val="22"/>
        </w:rPr>
      </w:pPr>
      <w:r w:rsidRPr="00CC1A38">
        <w:rPr>
          <w:rFonts w:eastAsia="Batang"/>
          <w:b/>
          <w:bCs/>
          <w:i/>
          <w:color w:val="000000"/>
          <w:kern w:val="2"/>
          <w:sz w:val="22"/>
          <w:szCs w:val="22"/>
        </w:rPr>
        <w:t>Proposal 3:</w:t>
      </w:r>
      <w:r w:rsidRPr="00CC1A38">
        <w:rPr>
          <w:rFonts w:eastAsia="Batang"/>
          <w:i/>
          <w:color w:val="000000"/>
          <w:kern w:val="2"/>
          <w:sz w:val="22"/>
          <w:szCs w:val="22"/>
        </w:rPr>
        <w:t xml:space="preserve"> PUSCH overlapped with multiple PUCCHs of the same priority should be treated as an error case.</w:t>
      </w:r>
    </w:p>
    <w:p w14:paraId="611775B4" w14:textId="77777777" w:rsidR="00F474AC" w:rsidRPr="00CC1A38" w:rsidRDefault="00F474AC" w:rsidP="009D1C4F">
      <w:pPr>
        <w:pStyle w:val="0Maintext"/>
        <w:spacing w:after="120" w:afterAutospacing="0" w:line="240" w:lineRule="auto"/>
        <w:ind w:firstLine="0"/>
        <w:rPr>
          <w:sz w:val="22"/>
          <w:szCs w:val="22"/>
          <w:lang w:val="en-US"/>
        </w:rPr>
      </w:pPr>
    </w:p>
    <w:p w14:paraId="5139A336" w14:textId="55AC864F" w:rsidR="00F474AC" w:rsidRPr="00CC1A38" w:rsidRDefault="00F474AC" w:rsidP="00104EEB">
      <w:pPr>
        <w:jc w:val="both"/>
        <w:rPr>
          <w:rFonts w:eastAsia="Batang"/>
          <w:i/>
          <w:color w:val="000000"/>
          <w:kern w:val="2"/>
          <w:sz w:val="22"/>
          <w:szCs w:val="22"/>
        </w:rPr>
      </w:pPr>
      <w:r w:rsidRPr="00CC1A38">
        <w:rPr>
          <w:rFonts w:eastAsia="Batang"/>
          <w:b/>
          <w:bCs/>
          <w:i/>
          <w:color w:val="000000"/>
          <w:kern w:val="2"/>
          <w:sz w:val="22"/>
          <w:szCs w:val="22"/>
        </w:rPr>
        <w:t>Proposal 4:</w:t>
      </w:r>
      <w:r w:rsidRPr="00CC1A38">
        <w:rPr>
          <w:rFonts w:eastAsia="Batang"/>
          <w:i/>
          <w:color w:val="000000"/>
          <w:kern w:val="2"/>
          <w:sz w:val="22"/>
          <w:szCs w:val="22"/>
        </w:rPr>
        <w:t xml:space="preserve"> the gNB should not  schedule a UE to transmit a before the low priority transmission is completely stopped.</w:t>
      </w:r>
    </w:p>
    <w:p w14:paraId="56A96787" w14:textId="77777777" w:rsidR="00104EEB" w:rsidRPr="00CC1A38" w:rsidRDefault="00104EEB" w:rsidP="00104EEB">
      <w:pPr>
        <w:jc w:val="both"/>
        <w:rPr>
          <w:rFonts w:eastAsia="Batang"/>
          <w:i/>
          <w:color w:val="000000"/>
          <w:kern w:val="2"/>
          <w:sz w:val="22"/>
          <w:szCs w:val="22"/>
        </w:rPr>
      </w:pPr>
    </w:p>
    <w:p w14:paraId="79CBA13D" w14:textId="77777777" w:rsidR="00CC1A38" w:rsidRPr="00CC1A38" w:rsidRDefault="00CC1A38" w:rsidP="00CC1A38">
      <w:pPr>
        <w:jc w:val="both"/>
        <w:rPr>
          <w:rFonts w:eastAsia="Batang"/>
          <w:i/>
          <w:color w:val="000000"/>
          <w:kern w:val="2"/>
          <w:sz w:val="22"/>
          <w:szCs w:val="22"/>
        </w:rPr>
      </w:pPr>
      <w:r w:rsidRPr="00CC1A38">
        <w:rPr>
          <w:rFonts w:eastAsia="Batang"/>
          <w:b/>
          <w:bCs/>
          <w:i/>
          <w:color w:val="000000"/>
          <w:kern w:val="2"/>
          <w:sz w:val="22"/>
          <w:szCs w:val="22"/>
        </w:rPr>
        <w:t>Proposal #5:</w:t>
      </w:r>
      <w:r w:rsidRPr="00CC1A38">
        <w:rPr>
          <w:rFonts w:eastAsia="Batang"/>
          <w:i/>
          <w:color w:val="000000"/>
          <w:kern w:val="2"/>
          <w:sz w:val="22"/>
          <w:szCs w:val="22"/>
        </w:rPr>
        <w:t xml:space="preserve"> When a scheduled low priority UL transmission from a UE is pre-empted by a high priority transmission from the same UE, the UE treats the rest of the non-overlapped cancelled symbols as uplink.</w:t>
      </w:r>
    </w:p>
    <w:p w14:paraId="28EFF0F1" w14:textId="77777777" w:rsidR="00D941E0" w:rsidRPr="00CC1A38" w:rsidRDefault="00D941E0" w:rsidP="00D941E0">
      <w:pPr>
        <w:rPr>
          <w:sz w:val="22"/>
          <w:szCs w:val="22"/>
        </w:rPr>
      </w:pPr>
    </w:p>
    <w:p w14:paraId="08CF47B0" w14:textId="310D93FD" w:rsidR="00112818" w:rsidRPr="00CC1A38" w:rsidRDefault="00D941E0" w:rsidP="00112818">
      <w:pPr>
        <w:rPr>
          <w:i/>
          <w:iCs/>
          <w:sz w:val="22"/>
          <w:szCs w:val="22"/>
        </w:rPr>
      </w:pPr>
      <w:r w:rsidRPr="00CC1A38">
        <w:rPr>
          <w:b/>
          <w:bCs/>
          <w:i/>
          <w:iCs/>
          <w:sz w:val="22"/>
          <w:szCs w:val="22"/>
        </w:rPr>
        <w:t xml:space="preserve"> </w:t>
      </w:r>
      <w:r w:rsidR="00CC1A38" w:rsidRPr="00CC1A38">
        <w:rPr>
          <w:b/>
          <w:bCs/>
          <w:i/>
          <w:iCs/>
          <w:sz w:val="22"/>
          <w:szCs w:val="22"/>
        </w:rPr>
        <w:t>Proposal #6</w:t>
      </w:r>
      <w:r w:rsidR="00CC1A38" w:rsidRPr="00CC1A38">
        <w:rPr>
          <w:i/>
          <w:iCs/>
          <w:sz w:val="22"/>
          <w:szCs w:val="22"/>
        </w:rPr>
        <w:t xml:space="preserve">: UE behavior in the case of CG-PUSCH and DG-PUSCH should be clarified. </w:t>
      </w:r>
      <w:r w:rsidR="00112818" w:rsidRPr="00CC1A38">
        <w:rPr>
          <w:i/>
          <w:iCs/>
          <w:sz w:val="22"/>
          <w:szCs w:val="22"/>
        </w:rPr>
        <w:t xml:space="preserve"> </w:t>
      </w:r>
    </w:p>
    <w:p w14:paraId="011FBF3D" w14:textId="77777777" w:rsidR="00F474AC" w:rsidRDefault="00F474AC" w:rsidP="00F474AC">
      <w:pPr>
        <w:pStyle w:val="Heading1"/>
      </w:pPr>
      <w:r>
        <w:t>Reference</w:t>
      </w:r>
    </w:p>
    <w:p w14:paraId="39F832C5" w14:textId="3B78577C" w:rsidR="00F474AC" w:rsidRPr="003447B8" w:rsidRDefault="00F474AC" w:rsidP="00F474AC">
      <w:pPr>
        <w:numPr>
          <w:ilvl w:val="0"/>
          <w:numId w:val="22"/>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3" w:name="_Ref37299053"/>
      <w:r>
        <w:rPr>
          <w:sz w:val="22"/>
          <w:szCs w:val="22"/>
        </w:rPr>
        <w:t>RP-</w:t>
      </w:r>
      <w:r w:rsidR="00542D13">
        <w:rPr>
          <w:sz w:val="22"/>
          <w:szCs w:val="22"/>
        </w:rPr>
        <w:t>193233</w:t>
      </w:r>
      <w:r>
        <w:rPr>
          <w:sz w:val="22"/>
          <w:szCs w:val="22"/>
        </w:rPr>
        <w:t xml:space="preserve">, </w:t>
      </w:r>
      <w:bookmarkEnd w:id="3"/>
      <w:r w:rsidR="00542D13" w:rsidRPr="00542D13">
        <w:rPr>
          <w:bCs/>
          <w:sz w:val="22"/>
          <w:szCs w:val="22"/>
          <w:lang w:val="en-GB"/>
        </w:rPr>
        <w:t>New WID on enhanced Industrial Internet of Things (IoT) and URLLC</w:t>
      </w:r>
    </w:p>
    <w:p w14:paraId="01C07E79" w14:textId="52FB5AC3" w:rsidR="00F474AC" w:rsidRPr="00D941E0" w:rsidRDefault="00F474AC" w:rsidP="00F474AC">
      <w:pPr>
        <w:numPr>
          <w:ilvl w:val="0"/>
          <w:numId w:val="22"/>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4" w:name="_Ref37299081"/>
      <w:r>
        <w:rPr>
          <w:sz w:val="22"/>
          <w:szCs w:val="22"/>
        </w:rPr>
        <w:t>Chairman’s notes, RAN1 #</w:t>
      </w:r>
      <w:bookmarkEnd w:id="4"/>
      <w:r w:rsidR="00542D13">
        <w:rPr>
          <w:sz w:val="22"/>
          <w:szCs w:val="22"/>
        </w:rPr>
        <w:t>99</w:t>
      </w:r>
    </w:p>
    <w:p w14:paraId="50C08ACC" w14:textId="279F9C12" w:rsidR="00F474AC" w:rsidRPr="00D941E0" w:rsidRDefault="00D941E0" w:rsidP="00D941E0">
      <w:pPr>
        <w:numPr>
          <w:ilvl w:val="0"/>
          <w:numId w:val="22"/>
        </w:numPr>
        <w:overflowPunct w:val="0"/>
        <w:autoSpaceDE w:val="0"/>
        <w:autoSpaceDN w:val="0"/>
        <w:adjustRightInd w:val="0"/>
        <w:spacing w:before="100" w:beforeAutospacing="1" w:after="120"/>
        <w:ind w:left="562" w:hanging="562"/>
        <w:textAlignment w:val="baseline"/>
      </w:pPr>
      <w:bookmarkStart w:id="5" w:name="_Ref37432939"/>
      <w:r w:rsidRPr="00D774D0">
        <w:rPr>
          <w:sz w:val="22"/>
          <w:szCs w:val="22"/>
        </w:rPr>
        <w:t>R1-2002334, Remaining Issues in Enhanced Configured Grant Transmission, Apple, RAN1 #100-bis-e, April 2020</w:t>
      </w:r>
      <w:bookmarkEnd w:id="5"/>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panose1 w:val="00000500000000020000"/>
    <w:charset w:val="00"/>
    <w:family w:val="auto"/>
    <w:pitch w:val="variable"/>
    <w:sig w:usb0="E0002E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0EE27A9"/>
    <w:multiLevelType w:val="hybridMultilevel"/>
    <w:tmpl w:val="4F84FC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E06B77"/>
    <w:multiLevelType w:val="hybridMultilevel"/>
    <w:tmpl w:val="ED80C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E5879"/>
    <w:multiLevelType w:val="hybridMultilevel"/>
    <w:tmpl w:val="C8168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E65B5D"/>
    <w:multiLevelType w:val="hybridMultilevel"/>
    <w:tmpl w:val="AE0EF194"/>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5"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497815"/>
    <w:multiLevelType w:val="hybridMultilevel"/>
    <w:tmpl w:val="1E44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E57960"/>
    <w:multiLevelType w:val="hybridMultilevel"/>
    <w:tmpl w:val="ECC85642"/>
    <w:lvl w:ilvl="0" w:tplc="FFFFFFFF">
      <w:start w:val="1"/>
      <w:numFmt w:val="bullet"/>
      <w:lvlText w:val=""/>
      <w:lvlJc w:val="left"/>
      <w:pPr>
        <w:ind w:left="-780" w:hanging="420"/>
      </w:pPr>
      <w:rPr>
        <w:rFonts w:ascii="Symbol" w:hAnsi="Symbo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24"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5"/>
  </w:num>
  <w:num w:numId="4">
    <w:abstractNumId w:val="18"/>
  </w:num>
  <w:num w:numId="5">
    <w:abstractNumId w:val="22"/>
  </w:num>
  <w:num w:numId="6">
    <w:abstractNumId w:val="11"/>
  </w:num>
  <w:num w:numId="7">
    <w:abstractNumId w:val="19"/>
  </w:num>
  <w:num w:numId="8">
    <w:abstractNumId w:val="3"/>
  </w:num>
  <w:num w:numId="9">
    <w:abstractNumId w:val="21"/>
  </w:num>
  <w:num w:numId="10">
    <w:abstractNumId w:val="7"/>
  </w:num>
  <w:num w:numId="11">
    <w:abstractNumId w:val="16"/>
  </w:num>
  <w:num w:numId="12">
    <w:abstractNumId w:val="5"/>
  </w:num>
  <w:num w:numId="13">
    <w:abstractNumId w:val="8"/>
  </w:num>
  <w:num w:numId="14">
    <w:abstractNumId w:val="15"/>
  </w:num>
  <w:num w:numId="15">
    <w:abstractNumId w:val="10"/>
  </w:num>
  <w:num w:numId="16">
    <w:abstractNumId w:val="6"/>
  </w:num>
  <w:num w:numId="17">
    <w:abstractNumId w:val="24"/>
  </w:num>
  <w:num w:numId="18">
    <w:abstractNumId w:val="23"/>
  </w:num>
  <w:num w:numId="19">
    <w:abstractNumId w:val="13"/>
  </w:num>
  <w:num w:numId="20">
    <w:abstractNumId w:val="17"/>
  </w:num>
  <w:num w:numId="21">
    <w:abstractNumId w:val="12"/>
  </w:num>
  <w:num w:numId="22">
    <w:abstractNumId w:val="1"/>
  </w:num>
  <w:num w:numId="23">
    <w:abstractNumId w:val="4"/>
  </w:num>
  <w:num w:numId="24">
    <w:abstractNumId w:val="14"/>
  </w:num>
  <w:num w:numId="25">
    <w:abstractNumId w:val="20"/>
  </w:num>
  <w:num w:numId="2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removePersonalInformation/>
  <w:removeDateAndTime/>
  <w:doNotDisplayPageBoundaries/>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16535"/>
    <w:rsid w:val="000212EC"/>
    <w:rsid w:val="00024CD4"/>
    <w:rsid w:val="00026645"/>
    <w:rsid w:val="00031E68"/>
    <w:rsid w:val="00032FD3"/>
    <w:rsid w:val="00033D5B"/>
    <w:rsid w:val="00041988"/>
    <w:rsid w:val="00044CC2"/>
    <w:rsid w:val="00044EAE"/>
    <w:rsid w:val="0005612B"/>
    <w:rsid w:val="000605BB"/>
    <w:rsid w:val="00073136"/>
    <w:rsid w:val="000A1890"/>
    <w:rsid w:val="000A2AAA"/>
    <w:rsid w:val="000B0FBC"/>
    <w:rsid w:val="000C3D00"/>
    <w:rsid w:val="000C62A2"/>
    <w:rsid w:val="000D1A8F"/>
    <w:rsid w:val="000F2C70"/>
    <w:rsid w:val="00104EEB"/>
    <w:rsid w:val="00112818"/>
    <w:rsid w:val="001144DC"/>
    <w:rsid w:val="00127219"/>
    <w:rsid w:val="00140849"/>
    <w:rsid w:val="001454B7"/>
    <w:rsid w:val="00153773"/>
    <w:rsid w:val="001779C8"/>
    <w:rsid w:val="0018607A"/>
    <w:rsid w:val="00194352"/>
    <w:rsid w:val="00194BBD"/>
    <w:rsid w:val="001B2AEE"/>
    <w:rsid w:val="001C3C97"/>
    <w:rsid w:val="001D5CE5"/>
    <w:rsid w:val="001D749D"/>
    <w:rsid w:val="002134C9"/>
    <w:rsid w:val="00222276"/>
    <w:rsid w:val="00252B41"/>
    <w:rsid w:val="002562FA"/>
    <w:rsid w:val="00266E0F"/>
    <w:rsid w:val="002738F9"/>
    <w:rsid w:val="00274F27"/>
    <w:rsid w:val="00276E66"/>
    <w:rsid w:val="00284AB0"/>
    <w:rsid w:val="00285B13"/>
    <w:rsid w:val="002948FF"/>
    <w:rsid w:val="002972B7"/>
    <w:rsid w:val="002A274D"/>
    <w:rsid w:val="002A5B21"/>
    <w:rsid w:val="002B162B"/>
    <w:rsid w:val="002B2343"/>
    <w:rsid w:val="002B5FC9"/>
    <w:rsid w:val="002B72F3"/>
    <w:rsid w:val="002C4EFD"/>
    <w:rsid w:val="002C57AC"/>
    <w:rsid w:val="002C656D"/>
    <w:rsid w:val="002E003F"/>
    <w:rsid w:val="002E7927"/>
    <w:rsid w:val="003105DC"/>
    <w:rsid w:val="00337A40"/>
    <w:rsid w:val="0034266A"/>
    <w:rsid w:val="0034417B"/>
    <w:rsid w:val="0035494F"/>
    <w:rsid w:val="00356A2B"/>
    <w:rsid w:val="00360564"/>
    <w:rsid w:val="00366F52"/>
    <w:rsid w:val="00380980"/>
    <w:rsid w:val="00386476"/>
    <w:rsid w:val="003C4E3C"/>
    <w:rsid w:val="003D3FBA"/>
    <w:rsid w:val="003E3570"/>
    <w:rsid w:val="003E75B6"/>
    <w:rsid w:val="003F670D"/>
    <w:rsid w:val="0040315C"/>
    <w:rsid w:val="00406FB8"/>
    <w:rsid w:val="00412A3F"/>
    <w:rsid w:val="00417FC9"/>
    <w:rsid w:val="00430AB1"/>
    <w:rsid w:val="00431CD3"/>
    <w:rsid w:val="0043338E"/>
    <w:rsid w:val="00446818"/>
    <w:rsid w:val="00461B15"/>
    <w:rsid w:val="00462395"/>
    <w:rsid w:val="00475C2B"/>
    <w:rsid w:val="00482475"/>
    <w:rsid w:val="00496D0C"/>
    <w:rsid w:val="004A41EF"/>
    <w:rsid w:val="004B2C35"/>
    <w:rsid w:val="004B3124"/>
    <w:rsid w:val="004B74CC"/>
    <w:rsid w:val="00505C90"/>
    <w:rsid w:val="005150C5"/>
    <w:rsid w:val="00517ADD"/>
    <w:rsid w:val="00530AB8"/>
    <w:rsid w:val="005363A1"/>
    <w:rsid w:val="0053782C"/>
    <w:rsid w:val="00542D13"/>
    <w:rsid w:val="00550F71"/>
    <w:rsid w:val="00555942"/>
    <w:rsid w:val="00556671"/>
    <w:rsid w:val="005811A6"/>
    <w:rsid w:val="005954E4"/>
    <w:rsid w:val="005B1AD1"/>
    <w:rsid w:val="005B6997"/>
    <w:rsid w:val="005D45F7"/>
    <w:rsid w:val="005D57A7"/>
    <w:rsid w:val="005F38F3"/>
    <w:rsid w:val="005F5A01"/>
    <w:rsid w:val="005F7A0E"/>
    <w:rsid w:val="006134C7"/>
    <w:rsid w:val="0061765C"/>
    <w:rsid w:val="00626534"/>
    <w:rsid w:val="00627F77"/>
    <w:rsid w:val="00631A14"/>
    <w:rsid w:val="00635837"/>
    <w:rsid w:val="00636D7B"/>
    <w:rsid w:val="006531B1"/>
    <w:rsid w:val="00661178"/>
    <w:rsid w:val="006765F4"/>
    <w:rsid w:val="00687ACA"/>
    <w:rsid w:val="006A45D6"/>
    <w:rsid w:val="006D54CF"/>
    <w:rsid w:val="006F0EC9"/>
    <w:rsid w:val="007003F1"/>
    <w:rsid w:val="00702BAF"/>
    <w:rsid w:val="00704C59"/>
    <w:rsid w:val="00732388"/>
    <w:rsid w:val="00745905"/>
    <w:rsid w:val="00750A0B"/>
    <w:rsid w:val="007544F6"/>
    <w:rsid w:val="00766F27"/>
    <w:rsid w:val="0078114E"/>
    <w:rsid w:val="007879E8"/>
    <w:rsid w:val="007A1B25"/>
    <w:rsid w:val="007B1244"/>
    <w:rsid w:val="007D61E0"/>
    <w:rsid w:val="007E3FE1"/>
    <w:rsid w:val="007E554B"/>
    <w:rsid w:val="007E6FF6"/>
    <w:rsid w:val="007F07F8"/>
    <w:rsid w:val="007F128C"/>
    <w:rsid w:val="007F4D2C"/>
    <w:rsid w:val="008144EA"/>
    <w:rsid w:val="00824EBE"/>
    <w:rsid w:val="0082513E"/>
    <w:rsid w:val="008273C9"/>
    <w:rsid w:val="0086332B"/>
    <w:rsid w:val="00873C38"/>
    <w:rsid w:val="00882785"/>
    <w:rsid w:val="0089138A"/>
    <w:rsid w:val="00894787"/>
    <w:rsid w:val="00895000"/>
    <w:rsid w:val="008A25E9"/>
    <w:rsid w:val="008A65A1"/>
    <w:rsid w:val="008B24BF"/>
    <w:rsid w:val="008D0789"/>
    <w:rsid w:val="008D6AE1"/>
    <w:rsid w:val="008E5031"/>
    <w:rsid w:val="008F103C"/>
    <w:rsid w:val="009041E5"/>
    <w:rsid w:val="00905E3A"/>
    <w:rsid w:val="00911E05"/>
    <w:rsid w:val="00911EFA"/>
    <w:rsid w:val="009169C4"/>
    <w:rsid w:val="00916E49"/>
    <w:rsid w:val="00923A3D"/>
    <w:rsid w:val="00931DE7"/>
    <w:rsid w:val="00933BA9"/>
    <w:rsid w:val="00952748"/>
    <w:rsid w:val="009561E2"/>
    <w:rsid w:val="00977119"/>
    <w:rsid w:val="00980153"/>
    <w:rsid w:val="00983F09"/>
    <w:rsid w:val="009A42CA"/>
    <w:rsid w:val="009A55AA"/>
    <w:rsid w:val="009B15B5"/>
    <w:rsid w:val="009C255E"/>
    <w:rsid w:val="009D1C4F"/>
    <w:rsid w:val="009E0E57"/>
    <w:rsid w:val="009F58CE"/>
    <w:rsid w:val="009F7D20"/>
    <w:rsid w:val="00A1036A"/>
    <w:rsid w:val="00A159B3"/>
    <w:rsid w:val="00A352F0"/>
    <w:rsid w:val="00A36981"/>
    <w:rsid w:val="00A41183"/>
    <w:rsid w:val="00A41EE3"/>
    <w:rsid w:val="00A71667"/>
    <w:rsid w:val="00A805B9"/>
    <w:rsid w:val="00A93DEE"/>
    <w:rsid w:val="00A95A78"/>
    <w:rsid w:val="00AA1820"/>
    <w:rsid w:val="00AB26E1"/>
    <w:rsid w:val="00AD1997"/>
    <w:rsid w:val="00AE0CC6"/>
    <w:rsid w:val="00AE79CA"/>
    <w:rsid w:val="00AF13FC"/>
    <w:rsid w:val="00B0669A"/>
    <w:rsid w:val="00B07AF0"/>
    <w:rsid w:val="00B1512A"/>
    <w:rsid w:val="00B22D4A"/>
    <w:rsid w:val="00B23071"/>
    <w:rsid w:val="00B23EB7"/>
    <w:rsid w:val="00B706ED"/>
    <w:rsid w:val="00B72388"/>
    <w:rsid w:val="00B8169D"/>
    <w:rsid w:val="00B875E8"/>
    <w:rsid w:val="00B959B3"/>
    <w:rsid w:val="00BB5FC3"/>
    <w:rsid w:val="00BB64B1"/>
    <w:rsid w:val="00BB761F"/>
    <w:rsid w:val="00BD025D"/>
    <w:rsid w:val="00BD76CD"/>
    <w:rsid w:val="00BF1113"/>
    <w:rsid w:val="00BF6DEF"/>
    <w:rsid w:val="00C019FA"/>
    <w:rsid w:val="00C04914"/>
    <w:rsid w:val="00C07A2A"/>
    <w:rsid w:val="00C22764"/>
    <w:rsid w:val="00C231D3"/>
    <w:rsid w:val="00C36E32"/>
    <w:rsid w:val="00C40398"/>
    <w:rsid w:val="00C42379"/>
    <w:rsid w:val="00C479DD"/>
    <w:rsid w:val="00C66A4A"/>
    <w:rsid w:val="00C70DE0"/>
    <w:rsid w:val="00C84FE2"/>
    <w:rsid w:val="00C8551D"/>
    <w:rsid w:val="00C86492"/>
    <w:rsid w:val="00C90C2B"/>
    <w:rsid w:val="00CB3368"/>
    <w:rsid w:val="00CC1A38"/>
    <w:rsid w:val="00CD12E3"/>
    <w:rsid w:val="00CD3E0B"/>
    <w:rsid w:val="00CE6DE0"/>
    <w:rsid w:val="00D114EF"/>
    <w:rsid w:val="00D263F1"/>
    <w:rsid w:val="00D313A3"/>
    <w:rsid w:val="00D60254"/>
    <w:rsid w:val="00D623A6"/>
    <w:rsid w:val="00D941E0"/>
    <w:rsid w:val="00D94316"/>
    <w:rsid w:val="00D97A9D"/>
    <w:rsid w:val="00DB7916"/>
    <w:rsid w:val="00DC24CB"/>
    <w:rsid w:val="00DC3467"/>
    <w:rsid w:val="00DE3E8D"/>
    <w:rsid w:val="00DF26C5"/>
    <w:rsid w:val="00E03C95"/>
    <w:rsid w:val="00E106B9"/>
    <w:rsid w:val="00E11B95"/>
    <w:rsid w:val="00E1301D"/>
    <w:rsid w:val="00E24D94"/>
    <w:rsid w:val="00E44E6E"/>
    <w:rsid w:val="00E54932"/>
    <w:rsid w:val="00E55EB5"/>
    <w:rsid w:val="00E56A0E"/>
    <w:rsid w:val="00E60D90"/>
    <w:rsid w:val="00E63417"/>
    <w:rsid w:val="00E819FF"/>
    <w:rsid w:val="00EA04A3"/>
    <w:rsid w:val="00EA73C1"/>
    <w:rsid w:val="00EB54F6"/>
    <w:rsid w:val="00EC0F55"/>
    <w:rsid w:val="00EC2200"/>
    <w:rsid w:val="00EC2A35"/>
    <w:rsid w:val="00ED6081"/>
    <w:rsid w:val="00ED7653"/>
    <w:rsid w:val="00EE18CC"/>
    <w:rsid w:val="00EF0866"/>
    <w:rsid w:val="00EF7114"/>
    <w:rsid w:val="00EF7A4E"/>
    <w:rsid w:val="00F04945"/>
    <w:rsid w:val="00F05BCC"/>
    <w:rsid w:val="00F17D02"/>
    <w:rsid w:val="00F26B9A"/>
    <w:rsid w:val="00F352A5"/>
    <w:rsid w:val="00F36D7D"/>
    <w:rsid w:val="00F37734"/>
    <w:rsid w:val="00F43CD1"/>
    <w:rsid w:val="00F474AC"/>
    <w:rsid w:val="00F50376"/>
    <w:rsid w:val="00F52A5A"/>
    <w:rsid w:val="00F54B06"/>
    <w:rsid w:val="00F763E7"/>
    <w:rsid w:val="00F8700C"/>
    <w:rsid w:val="00F87CB0"/>
    <w:rsid w:val="00FA48C3"/>
    <w:rsid w:val="00FC75C4"/>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153"/>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1601</Words>
  <Characters>9128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2020-04-10T11:41:00Z</dcterms:created>
  <dcterms:modified xsi:type="dcterms:W3CDTF">2020-04-11T03:58:00Z</dcterms:modified>
  <cp:category/>
</cp:coreProperties>
</file>